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EAF8" w14:textId="77777777" w:rsidR="00B43A1B" w:rsidRDefault="00B43A1B">
      <w:pPr>
        <w:pStyle w:val="BodyText"/>
        <w:spacing w:before="8"/>
        <w:rPr>
          <w:sz w:val="14"/>
          <w:lang w:val="ru-RU"/>
        </w:rPr>
      </w:pPr>
    </w:p>
    <w:p w14:paraId="74DDE6FD" w14:textId="77777777" w:rsidR="00B43A1B" w:rsidRDefault="002E369A">
      <w:pPr>
        <w:pStyle w:val="Heading1"/>
        <w:spacing w:before="35" w:line="240" w:lineRule="auto"/>
        <w:ind w:left="220"/>
        <w:rPr>
          <w:sz w:val="24"/>
          <w:lang w:val="ru-RU"/>
        </w:rPr>
      </w:pPr>
      <w:r>
        <w:rPr>
          <w:color w:val="2E5395"/>
          <w:sz w:val="24"/>
          <w:lang w:val="ru-RU"/>
        </w:rPr>
        <w:t>Форма защиты от неожиданных счетов</w:t>
      </w:r>
    </w:p>
    <w:p w14:paraId="7FF35FE8" w14:textId="77777777" w:rsidR="00B43A1B" w:rsidRDefault="002E369A">
      <w:pPr>
        <w:pStyle w:val="Heading2"/>
        <w:spacing w:before="198" w:line="249" w:lineRule="auto"/>
        <w:ind w:right="254"/>
        <w:rPr>
          <w:sz w:val="24"/>
          <w:lang w:val="ru-RU"/>
        </w:rPr>
      </w:pPr>
      <w:r>
        <w:rPr>
          <w:spacing w:val="-2"/>
          <w:sz w:val="24"/>
          <w:lang w:val="ru-RU"/>
        </w:rPr>
        <w:t>В этом документе описаны меры защиты от неожиданных медицинских счетов. В нем также спрашивается, хотите ли Вы отказаться от этих мер защиты и платить за обслуживание вне сети больше.</w:t>
      </w:r>
    </w:p>
    <w:p w14:paraId="36B34BFB" w14:textId="77777777" w:rsidR="00B43A1B" w:rsidRDefault="002E369A">
      <w:pPr>
        <w:pStyle w:val="BodyText"/>
        <w:spacing w:before="5"/>
        <w:rPr>
          <w:b/>
          <w:sz w:val="7"/>
          <w:lang w:val="ru-RU"/>
        </w:rPr>
      </w:pPr>
      <w:r>
        <w:rPr>
          <w:noProof/>
          <w:sz w:val="20"/>
        </w:rPr>
        <mc:AlternateContent>
          <mc:Choice Requires="wps">
            <w:drawing>
              <wp:anchor distT="0" distB="0" distL="0" distR="0" simplePos="0" relativeHeight="251659264" behindDoc="1" locked="0" layoutInCell="1" allowOverlap="1" wp14:anchorId="54D913E3" wp14:editId="26DCDBC9">
                <wp:simplePos x="0" y="0"/>
                <wp:positionH relativeFrom="page">
                  <wp:posOffset>845820</wp:posOffset>
                </wp:positionH>
                <wp:positionV relativeFrom="paragraph">
                  <wp:posOffset>112395</wp:posOffset>
                </wp:positionV>
                <wp:extent cx="6075680" cy="1507490"/>
                <wp:effectExtent l="0" t="0" r="7620" b="1651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5074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FB4660" w14:textId="77777777" w:rsidR="00B43A1B" w:rsidRDefault="002E369A">
                            <w:pPr>
                              <w:spacing w:before="14" w:line="256" w:lineRule="auto"/>
                              <w:ind w:left="96" w:right="505"/>
                              <w:jc w:val="both"/>
                            </w:pPr>
                            <w:r>
                              <w:rPr>
                                <w:lang w:val="ru-RU"/>
                              </w:rPr>
                              <w:t>ВАЖНО! Вы не обязаны подписывать эту форму и не должны подписывать ее, если перед назначением лечения у Вас не было возможности выбрать лечащего врача. Вы можете выбрать обслуживание у поставщика услуг или в учреждении, входящих в сеть Вашего плана медицинского страхования, что может обходиться Вам дешевле.</w:t>
                            </w:r>
                          </w:p>
                          <w:p w14:paraId="76C7B9B2" w14:textId="77777777" w:rsidR="00B43A1B" w:rsidRDefault="002E369A">
                            <w:pPr>
                              <w:spacing w:before="162" w:line="256" w:lineRule="auto"/>
                              <w:ind w:left="96" w:right="132"/>
                            </w:pPr>
                            <w:r>
                              <w:rPr>
                                <w:lang w:val="ru-RU"/>
                              </w:rPr>
                              <w:t>Если Вам нужна помощь в изучении этого документа, обратитесь к своему поставщику услуг или к специалисту по защите прав пациентов. Сделайте фотографию и (или) сохраните копию этой формы в своей документации.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13E3" id="_x0000_t202" coordsize="21600,21600" o:spt="202" path="m,l,21600r21600,l21600,xe">
                <v:stroke joinstyle="miter"/>
                <v:path gradientshapeok="t" o:connecttype="rect"/>
              </v:shapetype>
              <v:shape id="docshape25" o:spid="_x0000_s1026" type="#_x0000_t202" style="position:absolute;margin-left:66.6pt;margin-top:8.85pt;width:478.4pt;height:118.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" filled="f" strokeweight=".8pt">
                <v:textbox inset="0,0,0,0">
                  <w:txbxContent>
                    <w:p w14:paraId="44FB4660" w14:textId="77777777" w:rsidR="00B43A1B" w:rsidRDefault="002E369A">
                      <w:pPr>
                        <w:spacing w:before="14" w:line="256" w:lineRule="auto"/>
                        <w:ind w:left="96" w:right="505"/>
                        <w:jc w:val="both"/>
                      </w:pPr>
                      <w:r>
                        <w:rPr>
                          <w:lang w:val="ru-RU"/>
                        </w:rPr>
                        <w:t>ВАЖНО! Вы не обязаны подписывать эту форму и не должны подписывать ее, если перед назначением лечения у Вас не было возможности выбрать лечащего врача. Вы можете выбрать обслуживание у поставщика услуг или в учреждении, входящих в сеть Вашего плана медицинского страхования, что может обходиться Вам дешевле.</w:t>
                      </w:r>
                    </w:p>
                    <w:p w14:paraId="76C7B9B2" w14:textId="77777777" w:rsidR="00B43A1B" w:rsidRDefault="002E369A">
                      <w:pPr>
                        <w:spacing w:before="162" w:line="256" w:lineRule="auto"/>
                        <w:ind w:left="96" w:right="132"/>
                      </w:pPr>
                      <w:r>
                        <w:rPr>
                          <w:lang w:val="ru-RU"/>
                        </w:rPr>
                        <w:t>Если Вам нужна помощь в изучении этого документа, обратитесь к своему поставщику услуг или к специалисту по защите прав пациентов. Сделайте фотографию и (или) сохраните копию этой формы в своей документации.</w:t>
                      </w:r>
                    </w:p>
                  </w:txbxContent>
                </v:textbox>
                <w10:wrap type="topAndBottom" anchorx="page"/>
              </v:shape>
            </w:pict>
          </mc:Fallback>
        </mc:AlternateContent>
      </w:r>
    </w:p>
    <w:p w14:paraId="1776AA09" w14:textId="77777777" w:rsidR="00B43A1B" w:rsidRDefault="00B43A1B">
      <w:pPr>
        <w:pStyle w:val="BodyText"/>
        <w:rPr>
          <w:b/>
          <w:sz w:val="16"/>
          <w:lang w:val="ru-RU"/>
        </w:rPr>
      </w:pPr>
    </w:p>
    <w:p w14:paraId="3E65EA8B" w14:textId="77777777" w:rsidR="00B43A1B" w:rsidRDefault="002E369A">
      <w:pPr>
        <w:pStyle w:val="BodyText"/>
        <w:spacing w:before="3"/>
        <w:rPr>
          <w:b/>
          <w:sz w:val="7"/>
          <w:lang w:val="ru-RU"/>
        </w:rPr>
      </w:pPr>
      <w:r>
        <w:rPr>
          <w:noProof/>
          <w:sz w:val="20"/>
        </w:rPr>
        <mc:AlternateContent>
          <mc:Choice Requires="wps">
            <w:drawing>
              <wp:anchor distT="0" distB="0" distL="0" distR="0" simplePos="0" relativeHeight="251660288" behindDoc="1" locked="0" layoutInCell="1" allowOverlap="1" wp14:anchorId="01E86C37" wp14:editId="4C8C2451">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66E3B714" w14:textId="77777777" w:rsidR="00B43A1B" w:rsidRDefault="00B43A1B">
      <w:pPr>
        <w:pStyle w:val="BodyText"/>
        <w:spacing w:before="5"/>
        <w:rPr>
          <w:b/>
          <w:sz w:val="7"/>
          <w:lang w:val="ru-RU"/>
        </w:rPr>
      </w:pPr>
    </w:p>
    <w:p w14:paraId="48F35946" w14:textId="77777777" w:rsidR="00B43A1B" w:rsidRDefault="002E369A">
      <w:pPr>
        <w:spacing w:before="59" w:line="264" w:lineRule="auto"/>
        <w:ind w:left="220" w:right="462"/>
        <w:rPr>
          <w:b/>
          <w:sz w:val="18"/>
          <w:lang w:val="ru-RU"/>
        </w:rPr>
      </w:pPr>
      <w:r>
        <w:rPr>
          <w:sz w:val="18"/>
          <w:lang w:val="ru-RU"/>
        </w:rPr>
        <w:t xml:space="preserve">Вы получаете это уведомление, поскольку данный поставщик или учреждение не входят в сеть Вашего плана медицинского страхования и считаются не входящими в сеть. Это означает, что поставщик услуг или учреждение не имеют договора с Вашим планом предоставления услуг. </w:t>
      </w:r>
      <w:r>
        <w:rPr>
          <w:b/>
          <w:bCs/>
          <w:sz w:val="18"/>
          <w:lang w:val="ru-RU"/>
        </w:rPr>
        <w:t>Получение медицинской помощи от этого поставщика услуг или учреждения, вероятно, будет для Вас более дорогостоящим.</w:t>
      </w:r>
    </w:p>
    <w:p w14:paraId="3AB4B88F" w14:textId="77777777" w:rsidR="00B43A1B" w:rsidRDefault="002E369A">
      <w:pPr>
        <w:spacing w:before="154"/>
        <w:ind w:left="220"/>
        <w:rPr>
          <w:sz w:val="18"/>
          <w:lang w:val="ru-RU"/>
        </w:rPr>
      </w:pPr>
      <w:r>
        <w:rPr>
          <w:sz w:val="18"/>
          <w:lang w:val="ru-RU"/>
        </w:rPr>
        <w:t>Если Ваш план покрывает полученный Вами товар или услугу, федеральное законодательство защищает Вас от более высоких счетов, когда:</w:t>
      </w:r>
    </w:p>
    <w:p w14:paraId="42190F87" w14:textId="77777777" w:rsidR="00B43A1B" w:rsidRDefault="002E369A">
      <w:pPr>
        <w:pStyle w:val="ListParagraph"/>
        <w:numPr>
          <w:ilvl w:val="0"/>
          <w:numId w:val="2"/>
        </w:numPr>
        <w:tabs>
          <w:tab w:val="left" w:pos="1101"/>
        </w:tabs>
        <w:spacing w:before="179"/>
        <w:ind w:left="1100" w:hanging="161"/>
        <w:rPr>
          <w:sz w:val="18"/>
          <w:lang w:val="ru-RU"/>
        </w:rPr>
      </w:pPr>
      <w:r>
        <w:rPr>
          <w:sz w:val="18"/>
          <w:lang w:val="ru-RU"/>
        </w:rPr>
        <w:t>Вы получаете экстренную помощь от поставщика услуг или учреждения, не входящего в сеть, или</w:t>
      </w:r>
    </w:p>
    <w:p w14:paraId="5675961E" w14:textId="77777777" w:rsidR="00B43A1B" w:rsidRDefault="002E369A">
      <w:pPr>
        <w:pStyle w:val="ListParagraph"/>
        <w:numPr>
          <w:ilvl w:val="0"/>
          <w:numId w:val="2"/>
        </w:numPr>
        <w:tabs>
          <w:tab w:val="left" w:pos="1101"/>
        </w:tabs>
        <w:spacing w:before="180" w:line="256" w:lineRule="auto"/>
        <w:ind w:right="534" w:hanging="1"/>
        <w:rPr>
          <w:sz w:val="18"/>
          <w:lang w:val="ru-RU"/>
        </w:rPr>
      </w:pPr>
      <w:r>
        <w:rPr>
          <w:sz w:val="18"/>
          <w:lang w:val="ru-RU"/>
        </w:rPr>
        <w:t>поставщик услуг, не входящий в сеть, лечит Вас в больнице или амбулаторном хирургическом центре, входящем в сеть, не получив Вашего согласия на выставление более высокого счета.</w:t>
      </w:r>
    </w:p>
    <w:p w14:paraId="780CE233" w14:textId="77777777" w:rsidR="00B43A1B" w:rsidRDefault="002E369A">
      <w:pPr>
        <w:spacing w:before="161" w:line="400" w:lineRule="auto"/>
        <w:ind w:left="220" w:right="535"/>
        <w:rPr>
          <w:sz w:val="18"/>
          <w:lang w:val="ru-RU"/>
        </w:rPr>
      </w:pPr>
      <w:r>
        <w:rPr>
          <w:sz w:val="18"/>
          <w:lang w:val="ru-RU"/>
        </w:rPr>
        <w:t>Если Вы не уверены, применимы ли к Вам эти средства защиты, обратитесь к своему лечащему врачу или специалисту по защите прав пациентов. Если Вы подпишете эту форму, имейте в виду, что Вы можете заплатить больше, потому что:</w:t>
      </w:r>
    </w:p>
    <w:p w14:paraId="214EAE8C" w14:textId="77777777" w:rsidR="00B43A1B" w:rsidRDefault="002E369A">
      <w:pPr>
        <w:pStyle w:val="ListParagraph"/>
        <w:numPr>
          <w:ilvl w:val="0"/>
          <w:numId w:val="2"/>
        </w:numPr>
        <w:tabs>
          <w:tab w:val="left" w:pos="1101"/>
        </w:tabs>
        <w:spacing w:line="268" w:lineRule="exact"/>
        <w:ind w:left="1100" w:hanging="161"/>
        <w:rPr>
          <w:sz w:val="18"/>
          <w:lang w:val="ru-RU"/>
        </w:rPr>
      </w:pPr>
      <w:r>
        <w:rPr>
          <w:sz w:val="18"/>
          <w:lang w:val="ru-RU"/>
        </w:rPr>
        <w:t>Вы отказываетесь от своих правовых средств защиты от более высоких счетов.</w:t>
      </w:r>
    </w:p>
    <w:p w14:paraId="628AF99D" w14:textId="77777777" w:rsidR="00B43A1B" w:rsidRDefault="002E369A">
      <w:pPr>
        <w:pStyle w:val="ListParagraph"/>
        <w:numPr>
          <w:ilvl w:val="0"/>
          <w:numId w:val="2"/>
        </w:numPr>
        <w:tabs>
          <w:tab w:val="left" w:pos="1101"/>
        </w:tabs>
        <w:spacing w:before="180"/>
        <w:ind w:left="1100" w:hanging="161"/>
        <w:rPr>
          <w:sz w:val="18"/>
          <w:lang w:val="ru-RU"/>
        </w:rPr>
      </w:pPr>
      <w:r>
        <w:rPr>
          <w:sz w:val="18"/>
          <w:lang w:val="ru-RU"/>
        </w:rPr>
        <w:t>Вы можете быть обязаны оплатить все расходы, связанные с получением товаров и услуг.</w:t>
      </w:r>
    </w:p>
    <w:p w14:paraId="0896E430" w14:textId="77777777" w:rsidR="00B43A1B" w:rsidRDefault="002E369A">
      <w:pPr>
        <w:pStyle w:val="ListParagraph"/>
        <w:numPr>
          <w:ilvl w:val="0"/>
          <w:numId w:val="2"/>
        </w:numPr>
        <w:tabs>
          <w:tab w:val="left" w:pos="1101"/>
        </w:tabs>
        <w:spacing w:before="195" w:line="256" w:lineRule="auto"/>
        <w:ind w:right="244" w:firstLine="0"/>
        <w:rPr>
          <w:sz w:val="18"/>
          <w:lang w:val="ru-RU"/>
        </w:rPr>
      </w:pPr>
      <w:r>
        <w:rPr>
          <w:sz w:val="18"/>
          <w:lang w:val="ru-RU"/>
        </w:rPr>
        <w:t>Ваш план медицинского страхования может не засчитать уплаченную Вами сумму в счет франшизы и оплачиваемого Вами лимита. Для получения дополнительной информации свяжитесь с Вашим планом медицинского страхования.</w:t>
      </w:r>
    </w:p>
    <w:p w14:paraId="1FBCCB59" w14:textId="77777777" w:rsidR="00B43A1B" w:rsidRDefault="002E369A">
      <w:pPr>
        <w:spacing w:before="161" w:line="256" w:lineRule="auto"/>
        <w:ind w:left="220" w:right="462"/>
        <w:rPr>
          <w:sz w:val="18"/>
          <w:lang w:val="ru-RU"/>
        </w:rPr>
      </w:pPr>
      <w:r>
        <w:rPr>
          <w:sz w:val="18"/>
          <w:lang w:val="ru-RU"/>
        </w:rPr>
        <w:t>Прежде чем принять решение о подписании этой формы, Вы можете связаться с Вашим планом медицинского страхования, чтобы найти поставщика услуг или учреждение, входящие в сеть. При отсутствии такового можно также обратиться в свой план медицинского страхования, чтобы узнать, может ли он</w:t>
      </w:r>
    </w:p>
    <w:p w14:paraId="28D1DADE" w14:textId="77777777" w:rsidR="00B43A1B" w:rsidRDefault="002E369A">
      <w:pPr>
        <w:spacing w:before="2" w:line="400" w:lineRule="auto"/>
        <w:ind w:left="220" w:right="2492"/>
        <w:rPr>
          <w:sz w:val="18"/>
          <w:lang w:val="ru-RU"/>
        </w:rPr>
      </w:pPr>
      <w:r>
        <w:rPr>
          <w:sz w:val="18"/>
          <w:lang w:val="ru-RU"/>
        </w:rPr>
        <w:t>заключить соглашение с этим (или другим) поставщиком услуг или учреждением, чтобы снизить Ваши расходы. Оценка Ваших расходов приведена на следующей странице.</w:t>
      </w:r>
    </w:p>
    <w:p w14:paraId="15C63FB5" w14:textId="77777777" w:rsidR="00B43A1B" w:rsidRDefault="00B43A1B">
      <w:pPr>
        <w:spacing w:line="400" w:lineRule="auto"/>
        <w:rPr>
          <w:sz w:val="18"/>
          <w:lang w:val="ru-RU"/>
        </w:rPr>
        <w:sectPr w:rsidR="00B43A1B">
          <w:headerReference w:type="default" r:id="rId7"/>
          <w:footerReference w:type="default" r:id="rId8"/>
          <w:pgSz w:w="12240" w:h="15840"/>
          <w:pgMar w:top="1240" w:right="1220" w:bottom="1220" w:left="1220" w:header="760" w:footer="1024" w:gutter="0"/>
          <w:pgNumType w:start="1"/>
          <w:cols w:space="720"/>
        </w:sectPr>
      </w:pPr>
    </w:p>
    <w:p w14:paraId="7186BA0C" w14:textId="77777777" w:rsidR="00B43A1B" w:rsidRDefault="00B43A1B">
      <w:pPr>
        <w:pStyle w:val="BodyText"/>
        <w:rPr>
          <w:sz w:val="14"/>
          <w:lang w:val="ru-RU"/>
        </w:rPr>
      </w:pPr>
    </w:p>
    <w:p w14:paraId="589C6082" w14:textId="77777777" w:rsidR="00B43A1B" w:rsidRDefault="002E369A">
      <w:pPr>
        <w:pStyle w:val="Heading2"/>
        <w:rPr>
          <w:sz w:val="24"/>
          <w:lang w:val="ru-RU"/>
        </w:rPr>
      </w:pPr>
      <w:r>
        <w:rPr>
          <w:spacing w:val="-2"/>
          <w:sz w:val="24"/>
          <w:lang w:val="ru-RU"/>
        </w:rPr>
        <w:t>Оцените возможную оплату в случае отказа от защиты</w:t>
      </w:r>
    </w:p>
    <w:p w14:paraId="022F48B3" w14:textId="77777777" w:rsidR="00B43A1B" w:rsidRDefault="002E369A">
      <w:pPr>
        <w:tabs>
          <w:tab w:val="left" w:pos="9564"/>
        </w:tabs>
        <w:spacing w:before="176" w:line="271" w:lineRule="auto"/>
        <w:ind w:left="220" w:right="218"/>
        <w:rPr>
          <w:b/>
          <w:sz w:val="18"/>
          <w:lang w:val="ru-RU"/>
        </w:rPr>
      </w:pPr>
      <w:r>
        <w:rPr>
          <w:b/>
          <w:bCs/>
          <w:sz w:val="18"/>
          <w:lang w:val="ru-RU"/>
        </w:rPr>
        <w:t>Имя и фамилия пациента:</w:t>
      </w:r>
      <w:r>
        <w:rPr>
          <w:b/>
          <w:bCs/>
          <w:sz w:val="18"/>
          <w:u w:val="single"/>
          <w:lang w:val="ru-RU"/>
        </w:rPr>
        <w:tab/>
      </w:r>
      <w:r>
        <w:rPr>
          <w:b/>
          <w:bCs/>
          <w:sz w:val="18"/>
          <w:lang w:val="ru-RU"/>
        </w:rPr>
        <w:t xml:space="preserve"> Название поставщика(-ов) услуг или учреждения, не входящих в сеть:</w:t>
      </w:r>
      <w:r>
        <w:rPr>
          <w:b/>
          <w:bCs/>
          <w:sz w:val="18"/>
          <w:u w:val="single"/>
          <w:lang w:val="ru-RU"/>
        </w:rPr>
        <w:tab/>
      </w:r>
    </w:p>
    <w:p w14:paraId="6B04BCF6" w14:textId="77777777" w:rsidR="00B43A1B" w:rsidRDefault="002E369A">
      <w:pPr>
        <w:pStyle w:val="BodyText"/>
        <w:spacing w:before="8"/>
        <w:rPr>
          <w:b/>
          <w:sz w:val="12"/>
          <w:lang w:val="ru-RU"/>
        </w:rPr>
      </w:pPr>
      <w:r>
        <w:rPr>
          <w:noProof/>
          <w:sz w:val="20"/>
        </w:rPr>
        <mc:AlternateContent>
          <mc:Choice Requires="wps">
            <w:drawing>
              <wp:anchor distT="0" distB="0" distL="0" distR="0" simplePos="0" relativeHeight="251662336" behindDoc="1" locked="0" layoutInCell="1" allowOverlap="1" wp14:anchorId="375A02F5" wp14:editId="13303F15">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7" style="width:468.05pt;height:0.1pt;margin-top:11.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361,1270" path="m,l9360,e" filled="f" strokeweight="0.73pt">
                <v:path arrowok="t" o:connecttype="custom" o:connectlocs="0,0;5943600,0" o:connectangles="0,0"/>
                <w10:wrap type="topAndBottom"/>
              </v:shape>
            </w:pict>
          </mc:Fallback>
        </mc:AlternateContent>
      </w:r>
    </w:p>
    <w:p w14:paraId="2FD22394" w14:textId="77777777" w:rsidR="00B43A1B" w:rsidRDefault="002E369A">
      <w:pPr>
        <w:pStyle w:val="BodyText"/>
        <w:spacing w:before="12"/>
        <w:rPr>
          <w:b/>
          <w:sz w:val="16"/>
          <w:lang w:val="ru-RU"/>
        </w:rPr>
      </w:pPr>
      <w:r>
        <w:rPr>
          <w:noProof/>
          <w:sz w:val="20"/>
        </w:rPr>
        <mc:AlternateContent>
          <mc:Choice Requires="wpg">
            <w:drawing>
              <wp:anchor distT="0" distB="0" distL="0" distR="0" simplePos="0" relativeHeight="251665408" behindDoc="1" locked="0" layoutInCell="1" allowOverlap="1" wp14:anchorId="3CF0C672" wp14:editId="7BF9D7A1">
                <wp:simplePos x="0" y="0"/>
                <wp:positionH relativeFrom="page">
                  <wp:posOffset>904240</wp:posOffset>
                </wp:positionH>
                <wp:positionV relativeFrom="paragraph">
                  <wp:posOffset>200025</wp:posOffset>
                </wp:positionV>
                <wp:extent cx="5953760" cy="622300"/>
                <wp:effectExtent l="0" t="0" r="2540" b="0"/>
                <wp:wrapTopAndBottom/>
                <wp:docPr id="11" name="docshapegroup28"/>
                <wp:cNvGraphicFramePr/>
                <a:graphic xmlns:a="http://schemas.openxmlformats.org/drawingml/2006/main">
                  <a:graphicData uri="http://schemas.microsoft.com/office/word/2010/wordprocessingGroup">
                    <wpg:wgp>
                      <wpg:cNvGrpSpPr/>
                      <wpg:grpSpPr>
                        <a:xfrm>
                          <a:off x="0" y="0"/>
                          <a:ext cx="5953760" cy="622300"/>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1A2E6BD8" w14:textId="77777777" w:rsidR="00B43A1B" w:rsidRDefault="002E369A">
                              <w:pPr>
                                <w:spacing w:before="110"/>
                                <w:ind w:left="112"/>
                                <w:rPr>
                                  <w:b/>
                                  <w:color w:val="000000"/>
                                </w:rPr>
                              </w:pPr>
                              <w:r>
                                <w:rPr>
                                  <w:b/>
                                  <w:bCs/>
                                  <w:color w:val="000000"/>
                                  <w:lang w:val="ru-RU"/>
                                </w:rPr>
                                <w:t>Оценка совокупных расходов, которые Вам, возможно, придется оплатить:</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3CF0C672" id="docshapegroup28" o:spid="_x0000_s1027" style="position:absolute;margin-left:71.2pt;margin-top:15.75pt;width:468.8pt;height:49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AKjg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1A2E6BD8" w14:textId="77777777" w:rsidR="00B43A1B" w:rsidRDefault="002E369A">
                        <w:pPr>
                          <w:spacing w:before="110"/>
                          <w:ind w:left="112"/>
                          <w:rPr>
                            <w:b/>
                            <w:color w:val="000000"/>
                          </w:rPr>
                        </w:pPr>
                        <w:r>
                          <w:rPr>
                            <w:b/>
                            <w:bCs/>
                            <w:color w:val="000000"/>
                            <w:lang w:val="ru-RU"/>
                          </w:rPr>
                          <w:t>Оценка совокупных расходов, которые Вам, возможно, придется оплатить:</w:t>
                        </w:r>
                      </w:p>
                    </w:txbxContent>
                  </v:textbox>
                </v:shape>
                <w10:wrap type="topAndBottom" anchorx="page"/>
              </v:group>
            </w:pict>
          </mc:Fallback>
        </mc:AlternateContent>
      </w:r>
    </w:p>
    <w:p w14:paraId="2BABB910" w14:textId="77777777" w:rsidR="00B43A1B" w:rsidRDefault="00B43A1B">
      <w:pPr>
        <w:pStyle w:val="BodyText"/>
        <w:spacing w:before="7"/>
        <w:rPr>
          <w:b/>
          <w:sz w:val="22"/>
          <w:lang w:val="ru-RU"/>
        </w:rPr>
      </w:pPr>
    </w:p>
    <w:p w14:paraId="75E75B8C" w14:textId="77777777" w:rsidR="00B43A1B" w:rsidRDefault="002E369A">
      <w:pPr>
        <w:pStyle w:val="ListParagraph"/>
        <w:numPr>
          <w:ilvl w:val="0"/>
          <w:numId w:val="1"/>
        </w:numPr>
        <w:tabs>
          <w:tab w:val="left" w:pos="444"/>
        </w:tabs>
        <w:spacing w:before="94"/>
        <w:ind w:left="444"/>
        <w:rPr>
          <w:sz w:val="18"/>
          <w:lang w:val="ru-RU"/>
        </w:rPr>
      </w:pPr>
      <w:r>
        <w:rPr>
          <w:b/>
          <w:bCs/>
          <w:sz w:val="18"/>
          <w:lang w:val="ru-RU"/>
        </w:rPr>
        <w:t>Проверьте подробную оценку стоимости.</w:t>
      </w:r>
      <w:r>
        <w:rPr>
          <w:sz w:val="18"/>
          <w:lang w:val="ru-RU"/>
        </w:rPr>
        <w:t xml:space="preserve"> См. стр. 4 для оценки расходов на каждый товар или услугу, которые Вы получите.</w:t>
      </w:r>
    </w:p>
    <w:p w14:paraId="47B007AA" w14:textId="77777777" w:rsidR="00B43A1B" w:rsidRDefault="002E369A">
      <w:pPr>
        <w:pStyle w:val="ListParagraph"/>
        <w:numPr>
          <w:ilvl w:val="0"/>
          <w:numId w:val="1"/>
        </w:numPr>
        <w:tabs>
          <w:tab w:val="left" w:pos="444"/>
        </w:tabs>
        <w:spacing w:before="179" w:line="256" w:lineRule="auto"/>
        <w:ind w:right="275" w:firstLine="0"/>
        <w:rPr>
          <w:sz w:val="18"/>
          <w:lang w:val="ru-RU"/>
        </w:rPr>
      </w:pPr>
      <w:r>
        <w:rPr>
          <w:b/>
          <w:bCs/>
          <w:sz w:val="18"/>
          <w:lang w:val="ru-RU"/>
        </w:rPr>
        <w:t>Позвоните в свой план медицинского страхования.</w:t>
      </w:r>
      <w:r>
        <w:rPr>
          <w:sz w:val="18"/>
          <w:lang w:val="ru-RU"/>
        </w:rPr>
        <w:t xml:space="preserve"> Ваш план может располагать более полной информацией о том, какую сумму Вам придется заплатить. Вы также можете узнать о том, что покрывает Ваш план, и о вариантах выбора поставщика услуг.</w:t>
      </w:r>
    </w:p>
    <w:p w14:paraId="4722DDB3" w14:textId="77777777" w:rsidR="00B43A1B" w:rsidRDefault="002E369A">
      <w:pPr>
        <w:pStyle w:val="ListParagraph"/>
        <w:numPr>
          <w:ilvl w:val="0"/>
          <w:numId w:val="1"/>
        </w:numPr>
        <w:tabs>
          <w:tab w:val="left" w:pos="444"/>
        </w:tabs>
        <w:spacing w:before="162" w:line="256" w:lineRule="auto"/>
        <w:ind w:right="267" w:firstLine="0"/>
        <w:rPr>
          <w:sz w:val="18"/>
          <w:lang w:val="ru-RU"/>
        </w:rPr>
      </w:pPr>
      <w:r>
        <w:rPr>
          <w:b/>
          <w:bCs/>
          <w:sz w:val="18"/>
          <w:lang w:val="ru-RU"/>
        </w:rPr>
        <w:t xml:space="preserve">У Вас есть вопросы об этом уведомлении и оценке? </w:t>
      </w:r>
      <w:r>
        <w:rPr>
          <w:sz w:val="18"/>
          <w:lang w:val="ru-RU"/>
        </w:rPr>
        <w:t>Свяжитесь с [введите контактную информацию представителя поставщика услуг или учреждения, который объяснит физическому лицу суть документов и оценок и, при необходимости, ответит на любые вопросы.]</w:t>
      </w:r>
    </w:p>
    <w:p w14:paraId="1F9FE6CF" w14:textId="77777777" w:rsidR="00B43A1B" w:rsidRDefault="002E369A">
      <w:pPr>
        <w:pStyle w:val="ListParagraph"/>
        <w:numPr>
          <w:ilvl w:val="0"/>
          <w:numId w:val="1"/>
        </w:numPr>
        <w:tabs>
          <w:tab w:val="left" w:pos="444"/>
        </w:tabs>
        <w:spacing w:before="178" w:line="256" w:lineRule="auto"/>
        <w:ind w:right="700" w:firstLine="0"/>
        <w:rPr>
          <w:sz w:val="18"/>
          <w:lang w:val="ru-RU"/>
        </w:rPr>
      </w:pPr>
      <w:r>
        <w:rPr>
          <w:sz w:val="18"/>
          <w:lang w:val="ru-RU"/>
        </w:rPr>
        <w:t>Вопросы о Ваших правах? Свяжитесь с [укажите контактную информацию соответствующего федерального агентства или агентства штата. Федеральный номер телефона для получения информации и подачи жалоб: 1-800-985-3059]</w:t>
      </w:r>
    </w:p>
    <w:p w14:paraId="54665150" w14:textId="77777777" w:rsidR="00B43A1B" w:rsidRDefault="002E369A">
      <w:pPr>
        <w:spacing w:before="161"/>
        <w:ind w:left="220"/>
        <w:rPr>
          <w:b/>
          <w:sz w:val="18"/>
          <w:lang w:val="ru-RU"/>
        </w:rPr>
      </w:pPr>
      <w:r>
        <w:rPr>
          <w:b/>
          <w:bCs/>
          <w:sz w:val="18"/>
          <w:lang w:val="ru-RU"/>
        </w:rPr>
        <w:t>Предварительное разрешение или другие ограничения на управление медицинским обслуживанием</w:t>
      </w:r>
    </w:p>
    <w:p w14:paraId="744A5A27" w14:textId="77777777" w:rsidR="00B43A1B" w:rsidRDefault="002E369A">
      <w:pPr>
        <w:spacing w:before="179" w:line="256" w:lineRule="auto"/>
        <w:ind w:left="220" w:right="562"/>
        <w:jc w:val="both"/>
        <w:rPr>
          <w:i/>
          <w:sz w:val="18"/>
          <w:lang w:val="ru-RU"/>
        </w:rPr>
      </w:pPr>
      <w:r>
        <w:rPr>
          <w:i/>
          <w:iCs/>
          <w:sz w:val="18"/>
          <w:lang w:val="ru-RU"/>
        </w:rPr>
        <w:t>[Укажите либо (1) конкретную информацию о предварительном разрешении или других ограничениях на управление медицинским обслуживанием, которые требуются или могут требоваться планом медицинского страхования или страховым покрытием, и о последствиях этих ограничений для возможности физического лица получать страховое покрытие на эти товары или услуги, либо (2) включите следующее общее заявление:</w:t>
      </w:r>
    </w:p>
    <w:p w14:paraId="6371802E" w14:textId="77777777" w:rsidR="00B43A1B" w:rsidRDefault="002E369A">
      <w:pPr>
        <w:spacing w:before="163" w:line="261" w:lineRule="auto"/>
        <w:ind w:left="220" w:right="218"/>
        <w:rPr>
          <w:sz w:val="18"/>
          <w:lang w:val="ru-RU"/>
        </w:rPr>
      </w:pPr>
      <w:r>
        <w:rPr>
          <w:sz w:val="18"/>
          <w:lang w:val="ru-RU"/>
        </w:rPr>
        <w:t>За исключением экстренных случаев, Ваша программа медицинского страхования может потребовать предварительного разрешения (или другие ограничения) на определенные товары и услуги. Это означает, что Вам может потребоваться разрешение Вашего плана на покрытие товаров или услуг, прежде чем Вы сможете их получить. Если Ваш план требует получение предварительного разрешения, спросите, какая информация необходима для получения страхового покрытия.]</w:t>
      </w:r>
    </w:p>
    <w:p w14:paraId="144F41DA" w14:textId="77777777" w:rsidR="00B43A1B" w:rsidRDefault="002E369A">
      <w:pPr>
        <w:spacing w:before="157" w:line="256" w:lineRule="auto"/>
        <w:ind w:left="220" w:right="254"/>
        <w:rPr>
          <w:i/>
          <w:sz w:val="18"/>
          <w:lang w:val="ru-RU"/>
        </w:rPr>
      </w:pPr>
      <w:r>
        <w:rPr>
          <w:i/>
          <w:iCs/>
          <w:sz w:val="18"/>
          <w:lang w:val="ru-RU"/>
        </w:rPr>
        <w:t>[В случае, если данное уведомление направляется в отношении услуг после стабилизации, предоставляемых не входящим в сеть поставщиком во входящем в сеть учреждении оказания экстренной помощи, включите формулировку, приведенную ниже, и укажите список всех входящих в сеть поставщиков в данном учреждении, которые могут предоставить товары или услуги, описанные в данном уведомлении]</w:t>
      </w:r>
    </w:p>
    <w:p w14:paraId="3F9DF334" w14:textId="77777777" w:rsidR="00B43A1B" w:rsidRDefault="002E369A">
      <w:pPr>
        <w:spacing w:before="163"/>
        <w:ind w:left="220"/>
        <w:rPr>
          <w:b/>
          <w:sz w:val="18"/>
          <w:lang w:val="ru-RU"/>
        </w:rPr>
      </w:pPr>
      <w:r>
        <w:rPr>
          <w:b/>
          <w:bCs/>
          <w:sz w:val="18"/>
          <w:lang w:val="ru-RU"/>
        </w:rPr>
        <w:t>Понимание доступных Вам вариантов</w:t>
      </w:r>
    </w:p>
    <w:p w14:paraId="2987F5C6" w14:textId="77777777" w:rsidR="00B43A1B" w:rsidRDefault="002E369A">
      <w:pPr>
        <w:spacing w:before="180" w:line="256" w:lineRule="auto"/>
        <w:ind w:left="220" w:right="218"/>
        <w:rPr>
          <w:sz w:val="18"/>
          <w:lang w:val="ru-RU"/>
        </w:rPr>
      </w:pPr>
      <w:r>
        <w:rPr>
          <w:sz w:val="18"/>
          <w:lang w:val="ru-RU"/>
        </w:rPr>
        <w:t>Вы можете получить товары или услуги, описанные в данном уведомлении, у следующих поставщиков, входящих в сеть Вашего плана медицинского страхования:</w:t>
      </w:r>
    </w:p>
    <w:p w14:paraId="5FEC6546" w14:textId="77777777" w:rsidR="00B43A1B" w:rsidRDefault="002E369A">
      <w:pPr>
        <w:spacing w:before="177"/>
        <w:ind w:left="220"/>
        <w:rPr>
          <w:b/>
          <w:sz w:val="18"/>
          <w:lang w:val="ru-RU"/>
        </w:rPr>
      </w:pPr>
      <w:r>
        <w:rPr>
          <w:b/>
          <w:bCs/>
          <w:sz w:val="18"/>
          <w:lang w:val="ru-RU"/>
        </w:rPr>
        <w:t>Дополнительная информация о Ваших правах и способах защиты</w:t>
      </w:r>
    </w:p>
    <w:p w14:paraId="0AF61F0D" w14:textId="77777777" w:rsidR="00B43A1B" w:rsidRDefault="002E369A">
      <w:pPr>
        <w:spacing w:before="179" w:line="256" w:lineRule="auto"/>
        <w:ind w:left="220" w:right="218"/>
        <w:rPr>
          <w:sz w:val="18"/>
          <w:lang w:val="ru-RU"/>
        </w:rPr>
      </w:pPr>
      <w:r>
        <w:rPr>
          <w:sz w:val="18"/>
          <w:lang w:val="ru-RU"/>
        </w:rPr>
        <w:t xml:space="preserve">Для получения дополнительной информации о Ваших правах в соответствии с федеральным законодательством посетите веб-сайт [вставьте адрес веб-сайта с описанием федеральной защиты, например, </w:t>
      </w:r>
      <w:hyperlink r:id="rId9">
        <w:r>
          <w:rPr>
            <w:sz w:val="18"/>
            <w:lang w:val="ru-RU"/>
          </w:rPr>
          <w:t>www.cms.gov/nosurprises/consumers</w:t>
        </w:r>
      </w:hyperlink>
      <w:r>
        <w:rPr>
          <w:sz w:val="18"/>
          <w:lang w:val="ru-RU"/>
        </w:rPr>
        <w:t>].</w:t>
      </w:r>
    </w:p>
    <w:p w14:paraId="1F11E96D" w14:textId="77777777" w:rsidR="00B43A1B" w:rsidRDefault="00B43A1B">
      <w:pPr>
        <w:spacing w:line="256" w:lineRule="auto"/>
        <w:rPr>
          <w:sz w:val="18"/>
          <w:lang w:val="ru-RU"/>
        </w:rPr>
        <w:sectPr w:rsidR="00B43A1B">
          <w:pgSz w:w="12240" w:h="15840"/>
          <w:pgMar w:top="1240" w:right="1220" w:bottom="1220" w:left="1220" w:header="760" w:footer="1024" w:gutter="0"/>
          <w:cols w:space="720"/>
        </w:sectPr>
      </w:pPr>
    </w:p>
    <w:p w14:paraId="0D34BAD1" w14:textId="77777777" w:rsidR="00B43A1B" w:rsidRDefault="00B43A1B">
      <w:pPr>
        <w:pStyle w:val="BodyText"/>
        <w:rPr>
          <w:sz w:val="14"/>
          <w:lang w:val="ru-RU"/>
        </w:rPr>
      </w:pPr>
    </w:p>
    <w:p w14:paraId="3AEF8A97" w14:textId="77777777" w:rsidR="00B43A1B" w:rsidRDefault="002E369A">
      <w:pPr>
        <w:pStyle w:val="Heading2"/>
        <w:spacing w:line="249" w:lineRule="auto"/>
        <w:ind w:right="218"/>
        <w:rPr>
          <w:sz w:val="24"/>
          <w:lang w:val="ru-RU"/>
        </w:rPr>
      </w:pPr>
      <w:r>
        <w:rPr>
          <w:spacing w:val="-2"/>
          <w:sz w:val="24"/>
          <w:lang w:val="ru-RU"/>
        </w:rPr>
        <w:t>Подписывая этот документ, я понимаю, что отказываюсь от федеральной защиты прав потребителей и, возможно, мне придется платить больше за обслуживание вне сети.</w:t>
      </w:r>
    </w:p>
    <w:p w14:paraId="12A49235" w14:textId="77777777" w:rsidR="00B43A1B" w:rsidRDefault="002E369A">
      <w:pPr>
        <w:spacing w:before="162"/>
        <w:ind w:left="220"/>
        <w:rPr>
          <w:sz w:val="18"/>
          <w:lang w:val="ru-RU"/>
        </w:rPr>
      </w:pPr>
      <w:r>
        <w:rPr>
          <w:sz w:val="18"/>
          <w:lang w:val="ru-RU"/>
        </w:rPr>
        <w:t>Своей подписью я даю согласие на получение товаров или услуг от (выберите все подходящие варианты):</w:t>
      </w:r>
    </w:p>
    <w:p w14:paraId="4E89BC71" w14:textId="77777777" w:rsidR="00B43A1B" w:rsidRDefault="00B43A1B">
      <w:pPr>
        <w:pStyle w:val="BodyText"/>
        <w:spacing w:before="4"/>
        <w:rPr>
          <w:sz w:val="12"/>
          <w:lang w:val="ru-RU"/>
        </w:rPr>
      </w:pPr>
    </w:p>
    <w:p w14:paraId="150F15F1" w14:textId="77777777" w:rsidR="00B43A1B" w:rsidRDefault="002E369A">
      <w:pPr>
        <w:pStyle w:val="ListParagraph"/>
        <w:numPr>
          <w:ilvl w:val="1"/>
          <w:numId w:val="1"/>
        </w:numPr>
        <w:tabs>
          <w:tab w:val="left" w:pos="1181"/>
        </w:tabs>
        <w:spacing w:line="256" w:lineRule="auto"/>
        <w:ind w:right="1015" w:firstLine="0"/>
        <w:rPr>
          <w:i/>
          <w:sz w:val="18"/>
          <w:lang w:val="ru-RU"/>
        </w:rPr>
      </w:pPr>
      <w:r>
        <w:rPr>
          <w:i/>
          <w:iCs/>
          <w:sz w:val="18"/>
          <w:lang w:val="ru-RU"/>
        </w:rPr>
        <w:t>[имя и фамилия врача или поставщика услуг] [Если согласие получают для нескольких врачей или поставщиков услуг, то для каждого врача или поставщика услуг выделите отдельное поле]</w:t>
      </w:r>
    </w:p>
    <w:p w14:paraId="7EC97EB0" w14:textId="77777777" w:rsidR="00B43A1B" w:rsidRDefault="002E369A">
      <w:pPr>
        <w:pStyle w:val="ListParagraph"/>
        <w:numPr>
          <w:ilvl w:val="1"/>
          <w:numId w:val="1"/>
        </w:numPr>
        <w:tabs>
          <w:tab w:val="left" w:pos="1181"/>
        </w:tabs>
        <w:spacing w:before="164"/>
        <w:ind w:left="1180" w:hanging="241"/>
        <w:rPr>
          <w:i/>
          <w:sz w:val="18"/>
          <w:lang w:val="ru-RU"/>
        </w:rPr>
      </w:pPr>
      <w:r>
        <w:rPr>
          <w:i/>
          <w:iCs/>
          <w:spacing w:val="-2"/>
          <w:sz w:val="18"/>
          <w:lang w:val="ru-RU"/>
        </w:rPr>
        <w:t>[название учреждения]</w:t>
      </w:r>
    </w:p>
    <w:p w14:paraId="130E125D" w14:textId="77777777" w:rsidR="00B43A1B" w:rsidRDefault="002E369A">
      <w:pPr>
        <w:spacing w:before="180" w:line="256" w:lineRule="auto"/>
        <w:ind w:left="220" w:right="218"/>
        <w:rPr>
          <w:sz w:val="18"/>
          <w:lang w:val="ru-RU"/>
        </w:rPr>
      </w:pPr>
      <w:r>
        <w:rPr>
          <w:sz w:val="18"/>
          <w:lang w:val="ru-RU"/>
        </w:rPr>
        <w:t>Своей подписью я подтверждаю, что даю согласие по собственной воле и не подвергаюсь принуждению или давлению. Я также признаю, что:</w:t>
      </w:r>
    </w:p>
    <w:p w14:paraId="1DE326F8" w14:textId="77777777" w:rsidR="00B43A1B" w:rsidRDefault="002E369A">
      <w:pPr>
        <w:pStyle w:val="ListParagraph"/>
        <w:numPr>
          <w:ilvl w:val="0"/>
          <w:numId w:val="2"/>
        </w:numPr>
        <w:tabs>
          <w:tab w:val="left" w:pos="1100"/>
        </w:tabs>
        <w:spacing w:before="161"/>
        <w:ind w:left="1100"/>
        <w:rPr>
          <w:sz w:val="18"/>
          <w:lang w:val="ru-RU"/>
        </w:rPr>
      </w:pPr>
      <w:r>
        <w:rPr>
          <w:sz w:val="18"/>
          <w:lang w:val="ru-RU"/>
        </w:rPr>
        <w:t>Я отказываюсь от некоторых средств защиты потребителей от выставления счетов, предусмотренных федеральным законодательством.</w:t>
      </w:r>
    </w:p>
    <w:p w14:paraId="2E5ABFE0" w14:textId="77777777" w:rsidR="00B43A1B" w:rsidRDefault="002E369A">
      <w:pPr>
        <w:pStyle w:val="ListParagraph"/>
        <w:numPr>
          <w:ilvl w:val="0"/>
          <w:numId w:val="2"/>
        </w:numPr>
        <w:tabs>
          <w:tab w:val="left" w:pos="1100"/>
        </w:tabs>
        <w:spacing w:before="179" w:line="256" w:lineRule="auto"/>
        <w:ind w:right="405" w:firstLine="0"/>
        <w:rPr>
          <w:sz w:val="18"/>
          <w:lang w:val="ru-RU"/>
        </w:rPr>
      </w:pPr>
      <w:r>
        <w:rPr>
          <w:sz w:val="18"/>
          <w:lang w:val="ru-RU"/>
        </w:rPr>
        <w:t>Возможно, мне придется оплатить полную стоимость этих товаров и услуг или оплатить дополнительные совместные расходы на обслуживание вне сети в рамках моего плана медицинского страхования.</w:t>
      </w:r>
    </w:p>
    <w:p w14:paraId="6A7FCEA9" w14:textId="77777777" w:rsidR="00B43A1B" w:rsidRDefault="002E369A">
      <w:pPr>
        <w:pStyle w:val="ListParagraph"/>
        <w:numPr>
          <w:ilvl w:val="0"/>
          <w:numId w:val="2"/>
        </w:numPr>
        <w:tabs>
          <w:tab w:val="left" w:pos="1101"/>
        </w:tabs>
        <w:spacing w:before="162" w:line="256" w:lineRule="auto"/>
        <w:ind w:right="239" w:firstLine="0"/>
        <w:rPr>
          <w:sz w:val="18"/>
          <w:lang w:val="ru-RU"/>
        </w:rPr>
      </w:pPr>
      <w:r>
        <w:rPr>
          <w:sz w:val="18"/>
          <w:lang w:val="ru-RU"/>
        </w:rPr>
        <w:t xml:space="preserve">Мне было вручено письменное уведомление </w:t>
      </w:r>
      <w:r>
        <w:rPr>
          <w:i/>
          <w:iCs/>
          <w:sz w:val="18"/>
          <w:lang w:val="ru-RU"/>
        </w:rPr>
        <w:t xml:space="preserve">[укажите дату уведомления], </w:t>
      </w:r>
      <w:r>
        <w:rPr>
          <w:sz w:val="18"/>
          <w:lang w:val="ru-RU"/>
        </w:rPr>
        <w:t>в котором объяснялось, что мой поставщик или учреждение не входит в сеть моего плана медицинского страхования, описывалась оценочная стоимость каждой услуги и сообщалось о моих возможных обязательствах, если я соглашусь на лечение у этого поставщика услуг или в этом учреждении.</w:t>
      </w:r>
    </w:p>
    <w:p w14:paraId="442824E0" w14:textId="77777777" w:rsidR="00B43A1B" w:rsidRDefault="002E369A">
      <w:pPr>
        <w:pStyle w:val="ListParagraph"/>
        <w:numPr>
          <w:ilvl w:val="0"/>
          <w:numId w:val="2"/>
        </w:numPr>
        <w:tabs>
          <w:tab w:val="left" w:pos="1101"/>
        </w:tabs>
        <w:spacing w:before="178"/>
        <w:ind w:left="1100" w:hanging="161"/>
        <w:rPr>
          <w:sz w:val="18"/>
          <w:lang w:val="ru-RU"/>
        </w:rPr>
      </w:pPr>
      <w:r>
        <w:rPr>
          <w:sz w:val="18"/>
          <w:lang w:val="ru-RU"/>
        </w:rPr>
        <w:t>Я получил(-а) уведомление либо в бумажном, либо в электронном виде, в соответствии с моим выбором.</w:t>
      </w:r>
    </w:p>
    <w:p w14:paraId="531B8C67" w14:textId="77777777" w:rsidR="00B43A1B" w:rsidRDefault="002E369A">
      <w:pPr>
        <w:pStyle w:val="ListParagraph"/>
        <w:numPr>
          <w:ilvl w:val="0"/>
          <w:numId w:val="2"/>
        </w:numPr>
        <w:tabs>
          <w:tab w:val="left" w:pos="1101"/>
        </w:tabs>
        <w:spacing w:before="179" w:line="256" w:lineRule="auto"/>
        <w:ind w:right="886" w:firstLine="0"/>
        <w:rPr>
          <w:sz w:val="18"/>
          <w:lang w:val="ru-RU"/>
        </w:rPr>
      </w:pPr>
      <w:r>
        <w:rPr>
          <w:sz w:val="18"/>
          <w:lang w:val="ru-RU"/>
        </w:rPr>
        <w:t>Я полностью и всецело осознаю, что некоторые или все суммы, которые я оплачиваю, могут не засчитываться в счет франшизы или лимита расходов, установленного моим планом медицинского страхования.</w:t>
      </w:r>
    </w:p>
    <w:p w14:paraId="62E61BE4" w14:textId="77777777" w:rsidR="00B43A1B" w:rsidRDefault="002E369A">
      <w:pPr>
        <w:pStyle w:val="ListParagraph"/>
        <w:numPr>
          <w:ilvl w:val="0"/>
          <w:numId w:val="2"/>
        </w:numPr>
        <w:tabs>
          <w:tab w:val="left" w:pos="1101"/>
        </w:tabs>
        <w:spacing w:before="161"/>
        <w:ind w:left="1100" w:hanging="161"/>
        <w:rPr>
          <w:sz w:val="18"/>
          <w:lang w:val="ru-RU"/>
        </w:rPr>
      </w:pPr>
      <w:r>
        <w:rPr>
          <w:sz w:val="18"/>
          <w:lang w:val="ru-RU"/>
        </w:rPr>
        <w:t>Я могу расторгнуть настоящее соглашение, уведомив об этом поставщика услуг или учреждение в письменной форме до получения услуг.</w:t>
      </w:r>
    </w:p>
    <w:p w14:paraId="30C8D6D1" w14:textId="77777777" w:rsidR="00B43A1B" w:rsidRDefault="002E369A">
      <w:pPr>
        <w:spacing w:before="180" w:line="256" w:lineRule="auto"/>
        <w:ind w:left="220" w:right="462"/>
        <w:rPr>
          <w:b/>
          <w:sz w:val="18"/>
          <w:lang w:val="ru-RU"/>
        </w:rPr>
      </w:pPr>
      <w:r>
        <w:rPr>
          <w:b/>
          <w:bCs/>
          <w:sz w:val="18"/>
          <w:lang w:val="ru-RU"/>
        </w:rPr>
        <w:t>ВАЖНО! Вы не обязаны подписывать эту форму. Если Вы не подпишете эту форму, этот поставщик услуг или учреждение могут не оказывать Вам медицинскую помощь, но Вы можете выбрать получение медицинской помощи от поставщика или учреждения, которые входят в сеть Вашего плана медицинского страхования.</w:t>
      </w:r>
    </w:p>
    <w:p w14:paraId="23E5D35D" w14:textId="77777777" w:rsidR="00B43A1B" w:rsidRDefault="00B43A1B">
      <w:pPr>
        <w:pStyle w:val="BodyText"/>
        <w:rPr>
          <w:b/>
          <w:sz w:val="16"/>
          <w:lang w:val="ru-RU"/>
        </w:rPr>
      </w:pPr>
    </w:p>
    <w:p w14:paraId="42EA5C8B" w14:textId="77777777" w:rsidR="00B43A1B" w:rsidRDefault="00B43A1B">
      <w:pPr>
        <w:pStyle w:val="BodyText"/>
        <w:spacing w:before="2"/>
        <w:rPr>
          <w:b/>
          <w:sz w:val="22"/>
          <w:lang w:val="ru-RU"/>
        </w:rPr>
      </w:pPr>
    </w:p>
    <w:p w14:paraId="33ED1E75" w14:textId="77777777" w:rsidR="00B43A1B" w:rsidRDefault="002E369A">
      <w:pPr>
        <w:tabs>
          <w:tab w:val="left" w:pos="4539"/>
          <w:tab w:val="left" w:pos="4795"/>
          <w:tab w:val="left" w:pos="9548"/>
        </w:tabs>
        <w:spacing w:before="59" w:line="271" w:lineRule="auto"/>
        <w:ind w:left="220" w:right="249"/>
        <w:rPr>
          <w:sz w:val="18"/>
          <w:u w:val="single"/>
          <w:lang w:val="ru-RU"/>
        </w:rPr>
      </w:pPr>
      <w:r>
        <w:rPr>
          <w:sz w:val="18"/>
          <w:u w:val="single"/>
          <w:lang w:val="ru-RU"/>
        </w:rPr>
        <w:tab/>
      </w:r>
      <w:r>
        <w:rPr>
          <w:sz w:val="18"/>
          <w:lang w:val="ru-RU"/>
        </w:rPr>
        <w:t xml:space="preserve"> или </w:t>
      </w:r>
      <w:r>
        <w:rPr>
          <w:sz w:val="18"/>
          <w:u w:val="single"/>
          <w:lang w:val="ru-RU"/>
        </w:rPr>
        <w:tab/>
      </w:r>
    </w:p>
    <w:p w14:paraId="2AB63FCD" w14:textId="77777777" w:rsidR="00B43A1B" w:rsidRDefault="002E369A">
      <w:pPr>
        <w:tabs>
          <w:tab w:val="left" w:pos="4539"/>
          <w:tab w:val="left" w:pos="4795"/>
          <w:tab w:val="left" w:pos="9548"/>
        </w:tabs>
        <w:spacing w:before="59" w:line="271" w:lineRule="auto"/>
        <w:ind w:left="220" w:right="249"/>
        <w:rPr>
          <w:sz w:val="18"/>
          <w:lang w:val="ru-RU"/>
        </w:rPr>
      </w:pPr>
      <w:r>
        <w:rPr>
          <w:sz w:val="18"/>
          <w:lang w:val="ru-RU"/>
        </w:rPr>
        <w:t>Подпись пациента</w:t>
      </w:r>
      <w:r>
        <w:rPr>
          <w:sz w:val="18"/>
          <w:lang w:val="ru-RU"/>
        </w:rPr>
        <w:tab/>
      </w:r>
      <w:r>
        <w:rPr>
          <w:sz w:val="18"/>
          <w:lang w:val="ru-RU"/>
        </w:rPr>
        <w:tab/>
        <w:t>Подпись опекуна/уполномоченного представителя</w:t>
      </w:r>
    </w:p>
    <w:p w14:paraId="2CBA7863" w14:textId="77777777" w:rsidR="00B43A1B" w:rsidRDefault="002E369A">
      <w:pPr>
        <w:pStyle w:val="BodyText"/>
        <w:spacing w:before="9"/>
        <w:rPr>
          <w:lang w:val="ru-RU"/>
        </w:rPr>
      </w:pPr>
      <w:r>
        <w:rPr>
          <w:noProof/>
          <w:sz w:val="20"/>
        </w:rPr>
        <mc:AlternateContent>
          <mc:Choice Requires="wps">
            <w:drawing>
              <wp:anchor distT="0" distB="0" distL="0" distR="0" simplePos="0" relativeHeight="251666432" behindDoc="1" locked="0" layoutInCell="1" allowOverlap="1" wp14:anchorId="3AD241FC" wp14:editId="2F3A3C2F">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1" style="width:3in;height:0.1pt;margin-top:1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320,1270" path="m,l4320,e" filled="f" strokeweight="0.73pt">
                <v:path arrowok="t" o:connecttype="custom" o:connectlocs="0,0;2743200,0" o:connectangles="0,0"/>
                <w10:wrap type="topAndBottom"/>
              </v:shape>
            </w:pict>
          </mc:Fallback>
        </mc:AlternateContent>
      </w:r>
      <w:r>
        <w:rPr>
          <w:noProof/>
          <w:sz w:val="20"/>
        </w:rPr>
        <mc:AlternateContent>
          <mc:Choice Requires="wps">
            <w:drawing>
              <wp:anchor distT="0" distB="0" distL="0" distR="0" simplePos="0" relativeHeight="251668480" behindDoc="1" locked="0" layoutInCell="1" allowOverlap="1" wp14:anchorId="6823B688" wp14:editId="3D1E68FB">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2" style="width:237.6pt;height:0.1pt;margin-top:19.35pt;margin-left:30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752,1270" path="m,l4751,e" filled="f" strokeweight="0.73pt">
                <v:path arrowok="t" o:connecttype="custom" o:connectlocs="0,0;3016885,0" o:connectangles="0,0"/>
                <w10:wrap type="topAndBottom"/>
              </v:shape>
            </w:pict>
          </mc:Fallback>
        </mc:AlternateContent>
      </w:r>
    </w:p>
    <w:p w14:paraId="08A92A70" w14:textId="77777777" w:rsidR="00B43A1B" w:rsidRDefault="002E369A">
      <w:pPr>
        <w:tabs>
          <w:tab w:val="left" w:pos="4795"/>
        </w:tabs>
        <w:spacing w:before="38"/>
        <w:ind w:left="219"/>
        <w:rPr>
          <w:sz w:val="18"/>
          <w:lang w:val="ru-RU"/>
        </w:rPr>
      </w:pPr>
      <w:r>
        <w:rPr>
          <w:sz w:val="18"/>
          <w:lang w:val="ru-RU"/>
        </w:rPr>
        <w:t>Имя и фамилия пациента печатными буквами</w:t>
      </w:r>
      <w:r>
        <w:rPr>
          <w:sz w:val="18"/>
          <w:lang w:val="ru-RU"/>
        </w:rPr>
        <w:tab/>
        <w:t>Имя и фамилия опекуна/уполномоченного представителя печатными буквами</w:t>
      </w:r>
    </w:p>
    <w:p w14:paraId="5CCDAE34" w14:textId="77777777" w:rsidR="00B43A1B" w:rsidRDefault="00B43A1B">
      <w:pPr>
        <w:pStyle w:val="BodyText"/>
        <w:rPr>
          <w:sz w:val="16"/>
          <w:lang w:val="ru-RU"/>
        </w:rPr>
      </w:pPr>
    </w:p>
    <w:p w14:paraId="59A0DE7A" w14:textId="77777777" w:rsidR="00B43A1B" w:rsidRDefault="002E369A">
      <w:pPr>
        <w:pStyle w:val="BodyText"/>
        <w:spacing w:before="1"/>
        <w:rPr>
          <w:sz w:val="20"/>
          <w:lang w:val="ru-RU"/>
        </w:rPr>
      </w:pPr>
      <w:r>
        <w:rPr>
          <w:noProof/>
          <w:sz w:val="20"/>
        </w:rPr>
        <mc:AlternateContent>
          <mc:Choice Requires="wps">
            <w:drawing>
              <wp:anchor distT="0" distB="0" distL="0" distR="0" simplePos="0" relativeHeight="251670528" behindDoc="1" locked="0" layoutInCell="1" allowOverlap="1" wp14:anchorId="52AE3C66" wp14:editId="014FFF62">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noProof/>
          <w:sz w:val="20"/>
        </w:rPr>
        <mc:AlternateContent>
          <mc:Choice Requires="wps">
            <w:drawing>
              <wp:anchor distT="0" distB="0" distL="0" distR="0" simplePos="0" relativeHeight="251672576" behindDoc="1" locked="0" layoutInCell="1" allowOverlap="1" wp14:anchorId="7504FC69" wp14:editId="5B542F9F">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4" style="width:155.2pt;height:0.1pt;margin-top:15.3pt;margin-left:300.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104,1270" path="m,l3104,e" filled="f" strokeweight="0.73pt">
                <v:path arrowok="t" o:connecttype="custom" o:connectlocs="0,0;1971040,0" o:connectangles="0,0"/>
                <w10:wrap type="topAndBottom"/>
              </v:shape>
            </w:pict>
          </mc:Fallback>
        </mc:AlternateContent>
      </w:r>
    </w:p>
    <w:p w14:paraId="0B83C325" w14:textId="77777777" w:rsidR="00B43A1B" w:rsidRDefault="002E369A">
      <w:pPr>
        <w:tabs>
          <w:tab w:val="left" w:pos="4795"/>
        </w:tabs>
        <w:spacing w:before="38"/>
        <w:ind w:left="219"/>
        <w:rPr>
          <w:sz w:val="18"/>
          <w:lang w:val="ru-RU"/>
        </w:rPr>
      </w:pPr>
      <w:r>
        <w:rPr>
          <w:sz w:val="18"/>
          <w:lang w:val="ru-RU"/>
        </w:rPr>
        <w:t xml:space="preserve">Дата и время подписания </w:t>
      </w:r>
      <w:r>
        <w:rPr>
          <w:sz w:val="18"/>
          <w:lang w:val="ru-RU"/>
        </w:rPr>
        <w:tab/>
        <w:t>Дата и время подписания</w:t>
      </w:r>
    </w:p>
    <w:p w14:paraId="58E2073B" w14:textId="77777777" w:rsidR="00B43A1B" w:rsidRDefault="00B43A1B">
      <w:pPr>
        <w:pStyle w:val="BodyText"/>
        <w:rPr>
          <w:sz w:val="18"/>
          <w:lang w:val="ru-RU"/>
        </w:rPr>
      </w:pPr>
    </w:p>
    <w:p w14:paraId="723C4363" w14:textId="77777777" w:rsidR="00B43A1B" w:rsidRDefault="00B43A1B">
      <w:pPr>
        <w:pStyle w:val="BodyText"/>
        <w:spacing w:before="5"/>
        <w:rPr>
          <w:lang w:val="ru-RU"/>
        </w:rPr>
      </w:pPr>
    </w:p>
    <w:p w14:paraId="0CF22ED2" w14:textId="77777777" w:rsidR="00B43A1B" w:rsidRDefault="002E369A">
      <w:pPr>
        <w:ind w:left="384" w:right="387"/>
        <w:jc w:val="center"/>
        <w:rPr>
          <w:b/>
          <w:sz w:val="18"/>
          <w:lang w:val="ru-RU"/>
        </w:rPr>
      </w:pPr>
      <w:r>
        <w:rPr>
          <w:b/>
          <w:bCs/>
          <w:sz w:val="18"/>
          <w:lang w:val="ru-RU"/>
        </w:rPr>
        <w:t>Сделайте фотографию и (или) сохраните копию этой формы.</w:t>
      </w:r>
    </w:p>
    <w:p w14:paraId="41FAD986" w14:textId="77777777" w:rsidR="00B43A1B" w:rsidRDefault="002E369A">
      <w:pPr>
        <w:spacing w:before="180"/>
        <w:ind w:left="1307" w:right="1326"/>
        <w:jc w:val="center"/>
        <w:rPr>
          <w:b/>
          <w:sz w:val="18"/>
          <w:lang w:val="ru-RU"/>
        </w:rPr>
      </w:pPr>
      <w:r>
        <w:rPr>
          <w:b/>
          <w:bCs/>
          <w:sz w:val="18"/>
          <w:lang w:val="ru-RU"/>
        </w:rPr>
        <w:t>В ней содержится важная информация о Ваших правах и защите.</w:t>
      </w:r>
    </w:p>
    <w:p w14:paraId="4F77BC1A" w14:textId="77777777" w:rsidR="00B43A1B" w:rsidRDefault="00B43A1B">
      <w:pPr>
        <w:jc w:val="center"/>
        <w:rPr>
          <w:sz w:val="18"/>
          <w:lang w:val="ru-RU"/>
        </w:rPr>
        <w:sectPr w:rsidR="00B43A1B">
          <w:pgSz w:w="12240" w:h="15840"/>
          <w:pgMar w:top="1240" w:right="1220" w:bottom="1220" w:left="1220" w:header="760" w:footer="1024" w:gutter="0"/>
          <w:cols w:space="720"/>
        </w:sectPr>
      </w:pPr>
    </w:p>
    <w:p w14:paraId="3F7803CB" w14:textId="77777777" w:rsidR="00B43A1B" w:rsidRDefault="00B43A1B">
      <w:pPr>
        <w:pStyle w:val="BodyText"/>
        <w:rPr>
          <w:b/>
          <w:sz w:val="14"/>
          <w:lang w:val="ru-RU"/>
        </w:rPr>
      </w:pPr>
    </w:p>
    <w:p w14:paraId="7A364E1F" w14:textId="77777777" w:rsidR="00B43A1B" w:rsidRDefault="002E369A">
      <w:pPr>
        <w:pStyle w:val="Heading2"/>
        <w:rPr>
          <w:sz w:val="24"/>
          <w:lang w:val="ru-RU"/>
        </w:rPr>
      </w:pPr>
      <w:r>
        <w:rPr>
          <w:spacing w:val="-2"/>
          <w:sz w:val="24"/>
          <w:lang w:val="ru-RU"/>
        </w:rPr>
        <w:t>Более подробная информация об оценке совокупных расходов</w:t>
      </w:r>
    </w:p>
    <w:p w14:paraId="105FF121" w14:textId="77777777" w:rsidR="00B43A1B" w:rsidRDefault="002E369A">
      <w:pPr>
        <w:tabs>
          <w:tab w:val="left" w:pos="9579"/>
        </w:tabs>
        <w:spacing w:before="177"/>
        <w:ind w:left="220"/>
        <w:rPr>
          <w:b/>
          <w:sz w:val="18"/>
          <w:lang w:val="ru-RU"/>
        </w:rPr>
      </w:pPr>
      <w:r>
        <w:rPr>
          <w:b/>
          <w:bCs/>
          <w:spacing w:val="-2"/>
          <w:sz w:val="18"/>
          <w:lang w:val="ru-RU"/>
        </w:rPr>
        <w:t>Имя и фамилия пациента:</w:t>
      </w:r>
      <w:r>
        <w:rPr>
          <w:b/>
          <w:bCs/>
          <w:spacing w:val="-2"/>
          <w:sz w:val="18"/>
          <w:u w:val="single"/>
          <w:lang w:val="ru-RU"/>
        </w:rPr>
        <w:tab/>
      </w:r>
    </w:p>
    <w:p w14:paraId="4BB227D3" w14:textId="77777777" w:rsidR="00B43A1B" w:rsidRDefault="00B43A1B">
      <w:pPr>
        <w:pStyle w:val="BodyText"/>
        <w:spacing w:before="2"/>
        <w:rPr>
          <w:b/>
          <w:sz w:val="7"/>
          <w:lang w:val="ru-RU"/>
        </w:rPr>
      </w:pPr>
    </w:p>
    <w:p w14:paraId="0CAEA345" w14:textId="77777777" w:rsidR="00B43A1B" w:rsidRDefault="002E369A">
      <w:pPr>
        <w:tabs>
          <w:tab w:val="left" w:pos="9579"/>
        </w:tabs>
        <w:spacing w:before="59"/>
        <w:ind w:left="220"/>
        <w:rPr>
          <w:b/>
          <w:sz w:val="18"/>
          <w:lang w:val="ru-RU"/>
        </w:rPr>
      </w:pPr>
      <w:r>
        <w:rPr>
          <w:b/>
          <w:bCs/>
          <w:sz w:val="18"/>
          <w:lang w:val="ru-RU"/>
        </w:rPr>
        <w:t>Название поставщика(-ов) услуг или учреждения, не входящих в сеть:</w:t>
      </w:r>
      <w:r>
        <w:rPr>
          <w:b/>
          <w:bCs/>
          <w:sz w:val="18"/>
          <w:u w:val="single"/>
          <w:lang w:val="ru-RU"/>
        </w:rPr>
        <w:tab/>
      </w:r>
    </w:p>
    <w:p w14:paraId="22BA4AD6" w14:textId="77777777" w:rsidR="00B43A1B" w:rsidRDefault="002E369A">
      <w:pPr>
        <w:pStyle w:val="BodyText"/>
        <w:spacing w:before="5"/>
        <w:rPr>
          <w:b/>
          <w:sz w:val="16"/>
          <w:lang w:val="ru-RU"/>
        </w:rPr>
      </w:pPr>
      <w:r>
        <w:rPr>
          <w:noProof/>
          <w:sz w:val="20"/>
        </w:rPr>
        <mc:AlternateContent>
          <mc:Choice Requires="wps">
            <w:drawing>
              <wp:anchor distT="0" distB="0" distL="0" distR="0" simplePos="0" relativeHeight="251674624" behindDoc="1" locked="0" layoutInCell="1" allowOverlap="1" wp14:anchorId="47B3C64C" wp14:editId="56CB1BCA">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5FD5B321" w14:textId="77777777" w:rsidR="00B43A1B" w:rsidRDefault="00B43A1B">
      <w:pPr>
        <w:pStyle w:val="BodyText"/>
        <w:spacing w:before="5"/>
        <w:rPr>
          <w:b/>
          <w:sz w:val="7"/>
          <w:lang w:val="ru-RU"/>
        </w:rPr>
      </w:pPr>
    </w:p>
    <w:p w14:paraId="2445EC74" w14:textId="77777777" w:rsidR="00B43A1B" w:rsidRDefault="002E369A">
      <w:pPr>
        <w:spacing w:before="59" w:line="256" w:lineRule="auto"/>
        <w:ind w:left="220" w:right="218"/>
        <w:rPr>
          <w:b/>
          <w:sz w:val="18"/>
          <w:lang w:val="ru-RU"/>
        </w:rPr>
      </w:pPr>
      <w:r>
        <w:rPr>
          <w:sz w:val="18"/>
          <w:lang w:val="ru-RU"/>
        </w:rPr>
        <w:t xml:space="preserve">Приведенная ниже сумма является лишь оценочной; это не предложение или договор на оказание услуг. Данная оценка показывает полную расчетную стоимость перечисленных товаров или услуг. Она не содержит информации о том, что может быть покрыто Вашим планом медицинского страхования. Это означает, что </w:t>
      </w:r>
      <w:r>
        <w:rPr>
          <w:b/>
          <w:bCs/>
          <w:sz w:val="18"/>
          <w:lang w:val="ru-RU"/>
        </w:rPr>
        <w:t>окончательная стоимость услуг может отличаться от этой оценки.</w:t>
      </w:r>
    </w:p>
    <w:p w14:paraId="298CF476" w14:textId="77777777" w:rsidR="00B43A1B" w:rsidRDefault="002E369A">
      <w:pPr>
        <w:spacing w:before="162" w:line="256" w:lineRule="auto"/>
        <w:ind w:left="220" w:right="462"/>
        <w:rPr>
          <w:b/>
          <w:sz w:val="18"/>
          <w:lang w:val="ru-RU"/>
        </w:rPr>
      </w:pPr>
      <w:r>
        <w:rPr>
          <w:b/>
          <w:bCs/>
          <w:sz w:val="18"/>
          <w:lang w:val="ru-RU"/>
        </w:rPr>
        <w:t>Свяжитесь с Вашим планом медицинского страхования, чтобы узнать, оплатит ли Ваш план какую-либо часть этих расходов, и какую сумму Вам, возможно, придется заплатить из собственных средств.</w:t>
      </w:r>
    </w:p>
    <w:p w14:paraId="1F8B0FF0" w14:textId="77777777" w:rsidR="00B43A1B" w:rsidRDefault="002E369A">
      <w:pPr>
        <w:spacing w:before="161" w:line="261" w:lineRule="auto"/>
        <w:ind w:left="220" w:right="265"/>
        <w:rPr>
          <w:i/>
          <w:sz w:val="18"/>
          <w:lang w:val="ru-RU"/>
        </w:rPr>
      </w:pPr>
      <w:r>
        <w:rPr>
          <w:i/>
          <w:iCs/>
          <w:sz w:val="18"/>
          <w:lang w:val="ru-RU"/>
        </w:rPr>
        <w:t>[Укажите добросовестную оценочную стоимость товаров и услуг, которые будут предоставлены указанным поставщиком или учреждением, а также стоимость любых товаров или услуг, которые, как ожидается, будут предоставлены в связи с такими товарами или услугами. Предполагается, что страховое покрытие не будет предоставляться ни для одного из товаров и услуг.]</w:t>
      </w:r>
    </w:p>
    <w:p w14:paraId="34EF1F16" w14:textId="77777777" w:rsidR="00B43A1B" w:rsidRDefault="002E369A">
      <w:pPr>
        <w:spacing w:before="158" w:line="256" w:lineRule="auto"/>
        <w:ind w:left="220" w:right="280"/>
        <w:rPr>
          <w:i/>
          <w:sz w:val="18"/>
          <w:lang w:val="ru-RU"/>
        </w:rPr>
      </w:pPr>
      <w:r>
        <w:rPr>
          <w:i/>
          <w:iCs/>
          <w:sz w:val="18"/>
          <w:lang w:val="ru-RU"/>
        </w:rPr>
        <w:t>Для каждого поставщика или учреждения, описанного в уведомлении, заполните приведенную ниже таблицу, заполнив каждый столбец для каждого товара и услуги, которые должны быть предоставлены поставщиком или учреждением. При необходимости добавьте дополнительные строки. Если уведомление касается нескольких учреждений или поставщиков услуг, перечислите товары и услуги, которые будут предоставляться одним и тем же учреждением или поставщиком, в смежных строках и предоставьте промежуточную оценку для каждого учреждения и поставщика(-ов). Если уведомление касается одного учреждения или одного поставщика услуг, промежуточную сумму можно не указывать. Общая стоимость на 2-й странице должна быть равна общей сумме каждой оценки расходов, включенной в таблицу.]</w:t>
      </w:r>
    </w:p>
    <w:p w14:paraId="548871F9" w14:textId="77777777" w:rsidR="00B43A1B" w:rsidRDefault="00B43A1B">
      <w:pPr>
        <w:pStyle w:val="BodyText"/>
        <w:spacing w:before="6"/>
        <w:rPr>
          <w:i/>
          <w:sz w:val="9"/>
          <w:lang w:val="ru-RU"/>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B43A1B" w14:paraId="2E72EA80" w14:textId="77777777">
        <w:trPr>
          <w:trHeight w:val="795"/>
        </w:trPr>
        <w:tc>
          <w:tcPr>
            <w:tcW w:w="1616" w:type="dxa"/>
            <w:shd w:val="clear" w:color="auto" w:fill="D9D9D9"/>
          </w:tcPr>
          <w:p w14:paraId="11893547" w14:textId="77777777" w:rsidR="00B43A1B" w:rsidRDefault="002E369A">
            <w:pPr>
              <w:pStyle w:val="TableParagraph"/>
              <w:spacing w:line="265" w:lineRule="exact"/>
              <w:ind w:left="118"/>
              <w:rPr>
                <w:b/>
                <w:sz w:val="18"/>
                <w:lang w:val="ru-RU"/>
              </w:rPr>
            </w:pPr>
            <w:r>
              <w:rPr>
                <w:b/>
                <w:bCs/>
                <w:sz w:val="18"/>
                <w:lang w:val="ru-RU"/>
              </w:rPr>
              <w:t>Дата оказания услуги</w:t>
            </w:r>
          </w:p>
        </w:tc>
        <w:tc>
          <w:tcPr>
            <w:tcW w:w="1888" w:type="dxa"/>
            <w:shd w:val="clear" w:color="auto" w:fill="D9D9D9"/>
          </w:tcPr>
          <w:p w14:paraId="57CD93C6" w14:textId="77777777" w:rsidR="00B43A1B" w:rsidRDefault="002E369A">
            <w:pPr>
              <w:pStyle w:val="TableParagraph"/>
              <w:spacing w:line="242" w:lineRule="auto"/>
              <w:ind w:left="118"/>
              <w:rPr>
                <w:b/>
                <w:sz w:val="18"/>
                <w:lang w:val="ru-RU"/>
              </w:rPr>
            </w:pPr>
            <w:r>
              <w:rPr>
                <w:b/>
                <w:bCs/>
                <w:sz w:val="18"/>
                <w:lang w:val="ru-RU"/>
              </w:rPr>
              <w:t>Название поставщика услуг или учреждения</w:t>
            </w:r>
          </w:p>
        </w:tc>
        <w:tc>
          <w:tcPr>
            <w:tcW w:w="1152" w:type="dxa"/>
            <w:shd w:val="clear" w:color="auto" w:fill="D9D9D9"/>
          </w:tcPr>
          <w:p w14:paraId="04AAE880" w14:textId="77777777" w:rsidR="00B43A1B" w:rsidRDefault="002E369A">
            <w:pPr>
              <w:pStyle w:val="TableParagraph"/>
              <w:spacing w:line="242" w:lineRule="auto"/>
              <w:ind w:left="118"/>
              <w:rPr>
                <w:b/>
                <w:sz w:val="18"/>
                <w:lang w:val="ru-RU"/>
              </w:rPr>
            </w:pPr>
            <w:r>
              <w:rPr>
                <w:b/>
                <w:bCs/>
                <w:spacing w:val="-2"/>
                <w:sz w:val="18"/>
                <w:lang w:val="ru-RU"/>
              </w:rPr>
              <w:t>Код услуги</w:t>
            </w:r>
          </w:p>
        </w:tc>
        <w:tc>
          <w:tcPr>
            <w:tcW w:w="2912" w:type="dxa"/>
            <w:shd w:val="clear" w:color="auto" w:fill="D9D9D9"/>
          </w:tcPr>
          <w:p w14:paraId="2BA63A9D" w14:textId="77777777" w:rsidR="00B43A1B" w:rsidRDefault="002E369A">
            <w:pPr>
              <w:pStyle w:val="TableParagraph"/>
              <w:spacing w:line="265" w:lineRule="exact"/>
              <w:ind w:left="117"/>
              <w:rPr>
                <w:b/>
                <w:sz w:val="18"/>
                <w:lang w:val="ru-RU"/>
              </w:rPr>
            </w:pPr>
            <w:r>
              <w:rPr>
                <w:b/>
                <w:bCs/>
                <w:spacing w:val="-2"/>
                <w:sz w:val="18"/>
                <w:lang w:val="ru-RU"/>
              </w:rPr>
              <w:t>Описание</w:t>
            </w:r>
          </w:p>
        </w:tc>
        <w:tc>
          <w:tcPr>
            <w:tcW w:w="1792" w:type="dxa"/>
            <w:shd w:val="clear" w:color="auto" w:fill="D9D9D9"/>
          </w:tcPr>
          <w:p w14:paraId="232350C9" w14:textId="77777777" w:rsidR="00B43A1B" w:rsidRDefault="002E369A">
            <w:pPr>
              <w:pStyle w:val="TableParagraph"/>
              <w:spacing w:line="265" w:lineRule="exact"/>
              <w:ind w:left="101"/>
              <w:rPr>
                <w:b/>
                <w:sz w:val="18"/>
                <w:lang w:val="ru-RU"/>
              </w:rPr>
            </w:pPr>
            <w:r>
              <w:rPr>
                <w:b/>
                <w:bCs/>
                <w:spacing w:val="-2"/>
                <w:sz w:val="18"/>
                <w:lang w:val="ru-RU"/>
              </w:rPr>
              <w:t>Расчетное значение</w:t>
            </w:r>
          </w:p>
          <w:p w14:paraId="1CDEE7E5" w14:textId="77777777" w:rsidR="00B43A1B" w:rsidRDefault="002E369A">
            <w:pPr>
              <w:pStyle w:val="TableParagraph"/>
              <w:spacing w:line="256" w:lineRule="exact"/>
              <w:ind w:left="101"/>
              <w:rPr>
                <w:b/>
                <w:sz w:val="18"/>
                <w:lang w:val="ru-RU"/>
              </w:rPr>
            </w:pPr>
            <w:r>
              <w:rPr>
                <w:b/>
                <w:bCs/>
                <w:sz w:val="18"/>
                <w:lang w:val="ru-RU"/>
              </w:rPr>
              <w:t>суммы счета</w:t>
            </w:r>
          </w:p>
        </w:tc>
      </w:tr>
      <w:tr w:rsidR="00B43A1B" w14:paraId="3306954A" w14:textId="77777777">
        <w:trPr>
          <w:trHeight w:val="540"/>
        </w:trPr>
        <w:tc>
          <w:tcPr>
            <w:tcW w:w="1616" w:type="dxa"/>
          </w:tcPr>
          <w:p w14:paraId="099AEDB8" w14:textId="77777777" w:rsidR="00B43A1B" w:rsidRDefault="00B43A1B">
            <w:pPr>
              <w:pStyle w:val="TableParagraph"/>
              <w:rPr>
                <w:rFonts w:ascii="Times New Roman"/>
                <w:sz w:val="18"/>
                <w:lang w:val="ru-RU"/>
              </w:rPr>
            </w:pPr>
          </w:p>
        </w:tc>
        <w:tc>
          <w:tcPr>
            <w:tcW w:w="1888" w:type="dxa"/>
          </w:tcPr>
          <w:p w14:paraId="179E6EAF" w14:textId="77777777" w:rsidR="00B43A1B" w:rsidRDefault="00B43A1B">
            <w:pPr>
              <w:pStyle w:val="TableParagraph"/>
              <w:rPr>
                <w:rFonts w:ascii="Times New Roman"/>
                <w:sz w:val="18"/>
                <w:lang w:val="ru-RU"/>
              </w:rPr>
            </w:pPr>
          </w:p>
        </w:tc>
        <w:tc>
          <w:tcPr>
            <w:tcW w:w="1152" w:type="dxa"/>
          </w:tcPr>
          <w:p w14:paraId="3408E3F3" w14:textId="77777777" w:rsidR="00B43A1B" w:rsidRDefault="00B43A1B">
            <w:pPr>
              <w:pStyle w:val="TableParagraph"/>
              <w:rPr>
                <w:rFonts w:ascii="Times New Roman"/>
                <w:sz w:val="18"/>
                <w:lang w:val="ru-RU"/>
              </w:rPr>
            </w:pPr>
          </w:p>
        </w:tc>
        <w:tc>
          <w:tcPr>
            <w:tcW w:w="2912" w:type="dxa"/>
          </w:tcPr>
          <w:p w14:paraId="541DB9D7" w14:textId="77777777" w:rsidR="00B43A1B" w:rsidRDefault="00B43A1B">
            <w:pPr>
              <w:pStyle w:val="TableParagraph"/>
              <w:rPr>
                <w:rFonts w:ascii="Times New Roman"/>
                <w:sz w:val="18"/>
                <w:lang w:val="ru-RU"/>
              </w:rPr>
            </w:pPr>
          </w:p>
        </w:tc>
        <w:tc>
          <w:tcPr>
            <w:tcW w:w="1792" w:type="dxa"/>
          </w:tcPr>
          <w:p w14:paraId="136F61C6" w14:textId="77777777" w:rsidR="00B43A1B" w:rsidRDefault="00B43A1B">
            <w:pPr>
              <w:pStyle w:val="TableParagraph"/>
              <w:rPr>
                <w:rFonts w:ascii="Times New Roman"/>
                <w:sz w:val="18"/>
                <w:lang w:val="ru-RU"/>
              </w:rPr>
            </w:pPr>
          </w:p>
        </w:tc>
      </w:tr>
      <w:tr w:rsidR="00B43A1B" w14:paraId="7BE17FCD" w14:textId="77777777">
        <w:trPr>
          <w:trHeight w:val="524"/>
        </w:trPr>
        <w:tc>
          <w:tcPr>
            <w:tcW w:w="1616" w:type="dxa"/>
          </w:tcPr>
          <w:p w14:paraId="1E99FFBE" w14:textId="77777777" w:rsidR="00B43A1B" w:rsidRDefault="00B43A1B">
            <w:pPr>
              <w:pStyle w:val="TableParagraph"/>
              <w:rPr>
                <w:rFonts w:ascii="Times New Roman"/>
                <w:sz w:val="18"/>
                <w:lang w:val="ru-RU"/>
              </w:rPr>
            </w:pPr>
          </w:p>
        </w:tc>
        <w:tc>
          <w:tcPr>
            <w:tcW w:w="1888" w:type="dxa"/>
          </w:tcPr>
          <w:p w14:paraId="14F4D6EC" w14:textId="77777777" w:rsidR="00B43A1B" w:rsidRDefault="00B43A1B">
            <w:pPr>
              <w:pStyle w:val="TableParagraph"/>
              <w:rPr>
                <w:rFonts w:ascii="Times New Roman"/>
                <w:sz w:val="18"/>
                <w:lang w:val="ru-RU"/>
              </w:rPr>
            </w:pPr>
          </w:p>
        </w:tc>
        <w:tc>
          <w:tcPr>
            <w:tcW w:w="1152" w:type="dxa"/>
          </w:tcPr>
          <w:p w14:paraId="0FE5C65F" w14:textId="77777777" w:rsidR="00B43A1B" w:rsidRDefault="00B43A1B">
            <w:pPr>
              <w:pStyle w:val="TableParagraph"/>
              <w:rPr>
                <w:rFonts w:ascii="Times New Roman"/>
                <w:sz w:val="18"/>
                <w:lang w:val="ru-RU"/>
              </w:rPr>
            </w:pPr>
          </w:p>
        </w:tc>
        <w:tc>
          <w:tcPr>
            <w:tcW w:w="2912" w:type="dxa"/>
          </w:tcPr>
          <w:p w14:paraId="7CF7EB8C" w14:textId="77777777" w:rsidR="00B43A1B" w:rsidRDefault="00B43A1B">
            <w:pPr>
              <w:pStyle w:val="TableParagraph"/>
              <w:rPr>
                <w:rFonts w:ascii="Times New Roman"/>
                <w:sz w:val="18"/>
                <w:lang w:val="ru-RU"/>
              </w:rPr>
            </w:pPr>
          </w:p>
        </w:tc>
        <w:tc>
          <w:tcPr>
            <w:tcW w:w="1792" w:type="dxa"/>
          </w:tcPr>
          <w:p w14:paraId="4E144D2C" w14:textId="77777777" w:rsidR="00B43A1B" w:rsidRDefault="00B43A1B">
            <w:pPr>
              <w:pStyle w:val="TableParagraph"/>
              <w:rPr>
                <w:rFonts w:ascii="Times New Roman"/>
                <w:sz w:val="18"/>
                <w:lang w:val="ru-RU"/>
              </w:rPr>
            </w:pPr>
          </w:p>
        </w:tc>
      </w:tr>
      <w:tr w:rsidR="00B43A1B" w14:paraId="17C1949F" w14:textId="77777777">
        <w:trPr>
          <w:trHeight w:val="523"/>
        </w:trPr>
        <w:tc>
          <w:tcPr>
            <w:tcW w:w="1616" w:type="dxa"/>
          </w:tcPr>
          <w:p w14:paraId="14F0CE1E" w14:textId="77777777" w:rsidR="00B43A1B" w:rsidRDefault="00B43A1B">
            <w:pPr>
              <w:pStyle w:val="TableParagraph"/>
              <w:rPr>
                <w:rFonts w:ascii="Times New Roman"/>
                <w:sz w:val="18"/>
                <w:lang w:val="ru-RU"/>
              </w:rPr>
            </w:pPr>
          </w:p>
        </w:tc>
        <w:tc>
          <w:tcPr>
            <w:tcW w:w="1888" w:type="dxa"/>
          </w:tcPr>
          <w:p w14:paraId="75200513" w14:textId="77777777" w:rsidR="00B43A1B" w:rsidRDefault="00B43A1B">
            <w:pPr>
              <w:pStyle w:val="TableParagraph"/>
              <w:rPr>
                <w:rFonts w:ascii="Times New Roman"/>
                <w:sz w:val="18"/>
                <w:lang w:val="ru-RU"/>
              </w:rPr>
            </w:pPr>
          </w:p>
        </w:tc>
        <w:tc>
          <w:tcPr>
            <w:tcW w:w="1152" w:type="dxa"/>
          </w:tcPr>
          <w:p w14:paraId="686FA23C" w14:textId="77777777" w:rsidR="00B43A1B" w:rsidRDefault="00B43A1B">
            <w:pPr>
              <w:pStyle w:val="TableParagraph"/>
              <w:rPr>
                <w:rFonts w:ascii="Times New Roman"/>
                <w:sz w:val="18"/>
                <w:lang w:val="ru-RU"/>
              </w:rPr>
            </w:pPr>
          </w:p>
        </w:tc>
        <w:tc>
          <w:tcPr>
            <w:tcW w:w="2912" w:type="dxa"/>
          </w:tcPr>
          <w:p w14:paraId="1DAFCD36" w14:textId="77777777" w:rsidR="00B43A1B" w:rsidRDefault="00B43A1B">
            <w:pPr>
              <w:pStyle w:val="TableParagraph"/>
              <w:rPr>
                <w:rFonts w:ascii="Times New Roman"/>
                <w:sz w:val="18"/>
                <w:lang w:val="ru-RU"/>
              </w:rPr>
            </w:pPr>
          </w:p>
        </w:tc>
        <w:tc>
          <w:tcPr>
            <w:tcW w:w="1792" w:type="dxa"/>
          </w:tcPr>
          <w:p w14:paraId="7C605C4B" w14:textId="77777777" w:rsidR="00B43A1B" w:rsidRDefault="00B43A1B">
            <w:pPr>
              <w:pStyle w:val="TableParagraph"/>
              <w:rPr>
                <w:rFonts w:ascii="Times New Roman"/>
                <w:sz w:val="18"/>
                <w:lang w:val="ru-RU"/>
              </w:rPr>
            </w:pPr>
          </w:p>
        </w:tc>
      </w:tr>
      <w:tr w:rsidR="00B43A1B" w14:paraId="2406A80F" w14:textId="77777777">
        <w:trPr>
          <w:trHeight w:val="524"/>
        </w:trPr>
        <w:tc>
          <w:tcPr>
            <w:tcW w:w="1616" w:type="dxa"/>
          </w:tcPr>
          <w:p w14:paraId="786F5679" w14:textId="77777777" w:rsidR="00B43A1B" w:rsidRDefault="00B43A1B">
            <w:pPr>
              <w:pStyle w:val="TableParagraph"/>
              <w:rPr>
                <w:rFonts w:ascii="Times New Roman"/>
                <w:sz w:val="18"/>
                <w:lang w:val="ru-RU"/>
              </w:rPr>
            </w:pPr>
          </w:p>
        </w:tc>
        <w:tc>
          <w:tcPr>
            <w:tcW w:w="1888" w:type="dxa"/>
          </w:tcPr>
          <w:p w14:paraId="6255616E" w14:textId="77777777" w:rsidR="00B43A1B" w:rsidRDefault="00B43A1B">
            <w:pPr>
              <w:pStyle w:val="TableParagraph"/>
              <w:rPr>
                <w:rFonts w:ascii="Times New Roman"/>
                <w:sz w:val="18"/>
                <w:lang w:val="ru-RU"/>
              </w:rPr>
            </w:pPr>
          </w:p>
        </w:tc>
        <w:tc>
          <w:tcPr>
            <w:tcW w:w="1152" w:type="dxa"/>
          </w:tcPr>
          <w:p w14:paraId="0087B45F" w14:textId="77777777" w:rsidR="00B43A1B" w:rsidRDefault="00B43A1B">
            <w:pPr>
              <w:pStyle w:val="TableParagraph"/>
              <w:rPr>
                <w:rFonts w:ascii="Times New Roman"/>
                <w:sz w:val="18"/>
                <w:lang w:val="ru-RU"/>
              </w:rPr>
            </w:pPr>
          </w:p>
        </w:tc>
        <w:tc>
          <w:tcPr>
            <w:tcW w:w="2912" w:type="dxa"/>
          </w:tcPr>
          <w:p w14:paraId="711F5A34" w14:textId="77777777" w:rsidR="00B43A1B" w:rsidRDefault="00B43A1B">
            <w:pPr>
              <w:pStyle w:val="TableParagraph"/>
              <w:rPr>
                <w:rFonts w:ascii="Times New Roman"/>
                <w:sz w:val="18"/>
                <w:lang w:val="ru-RU"/>
              </w:rPr>
            </w:pPr>
          </w:p>
        </w:tc>
        <w:tc>
          <w:tcPr>
            <w:tcW w:w="1792" w:type="dxa"/>
          </w:tcPr>
          <w:p w14:paraId="5AD477D9" w14:textId="77777777" w:rsidR="00B43A1B" w:rsidRDefault="00B43A1B">
            <w:pPr>
              <w:pStyle w:val="TableParagraph"/>
              <w:rPr>
                <w:rFonts w:ascii="Times New Roman"/>
                <w:sz w:val="18"/>
                <w:lang w:val="ru-RU"/>
              </w:rPr>
            </w:pPr>
          </w:p>
        </w:tc>
      </w:tr>
      <w:tr w:rsidR="00B43A1B" w14:paraId="433FE7B3" w14:textId="77777777">
        <w:trPr>
          <w:trHeight w:val="523"/>
        </w:trPr>
        <w:tc>
          <w:tcPr>
            <w:tcW w:w="1616" w:type="dxa"/>
          </w:tcPr>
          <w:p w14:paraId="2E6A1454" w14:textId="77777777" w:rsidR="00B43A1B" w:rsidRDefault="00B43A1B">
            <w:pPr>
              <w:pStyle w:val="TableParagraph"/>
              <w:rPr>
                <w:rFonts w:ascii="Times New Roman"/>
                <w:sz w:val="18"/>
                <w:lang w:val="ru-RU"/>
              </w:rPr>
            </w:pPr>
          </w:p>
        </w:tc>
        <w:tc>
          <w:tcPr>
            <w:tcW w:w="1888" w:type="dxa"/>
          </w:tcPr>
          <w:p w14:paraId="369A9BEE" w14:textId="77777777" w:rsidR="00B43A1B" w:rsidRDefault="00B43A1B">
            <w:pPr>
              <w:pStyle w:val="TableParagraph"/>
              <w:rPr>
                <w:rFonts w:ascii="Times New Roman"/>
                <w:sz w:val="18"/>
                <w:lang w:val="ru-RU"/>
              </w:rPr>
            </w:pPr>
          </w:p>
        </w:tc>
        <w:tc>
          <w:tcPr>
            <w:tcW w:w="1152" w:type="dxa"/>
          </w:tcPr>
          <w:p w14:paraId="645CC2E4" w14:textId="77777777" w:rsidR="00B43A1B" w:rsidRDefault="00B43A1B">
            <w:pPr>
              <w:pStyle w:val="TableParagraph"/>
              <w:rPr>
                <w:rFonts w:ascii="Times New Roman"/>
                <w:sz w:val="18"/>
                <w:lang w:val="ru-RU"/>
              </w:rPr>
            </w:pPr>
          </w:p>
        </w:tc>
        <w:tc>
          <w:tcPr>
            <w:tcW w:w="2912" w:type="dxa"/>
          </w:tcPr>
          <w:p w14:paraId="55AD7EF7" w14:textId="77777777" w:rsidR="00B43A1B" w:rsidRDefault="00B43A1B">
            <w:pPr>
              <w:pStyle w:val="TableParagraph"/>
              <w:rPr>
                <w:rFonts w:ascii="Times New Roman"/>
                <w:sz w:val="18"/>
                <w:lang w:val="ru-RU"/>
              </w:rPr>
            </w:pPr>
          </w:p>
        </w:tc>
        <w:tc>
          <w:tcPr>
            <w:tcW w:w="1792" w:type="dxa"/>
          </w:tcPr>
          <w:p w14:paraId="7BECB746" w14:textId="77777777" w:rsidR="00B43A1B" w:rsidRDefault="00B43A1B">
            <w:pPr>
              <w:pStyle w:val="TableParagraph"/>
              <w:rPr>
                <w:rFonts w:ascii="Times New Roman"/>
                <w:sz w:val="18"/>
                <w:lang w:val="ru-RU"/>
              </w:rPr>
            </w:pPr>
          </w:p>
        </w:tc>
      </w:tr>
      <w:tr w:rsidR="00B43A1B" w14:paraId="1B549012" w14:textId="77777777">
        <w:trPr>
          <w:trHeight w:val="540"/>
        </w:trPr>
        <w:tc>
          <w:tcPr>
            <w:tcW w:w="1616" w:type="dxa"/>
          </w:tcPr>
          <w:p w14:paraId="05A88DD4" w14:textId="77777777" w:rsidR="00B43A1B" w:rsidRDefault="00B43A1B">
            <w:pPr>
              <w:pStyle w:val="TableParagraph"/>
              <w:rPr>
                <w:rFonts w:ascii="Times New Roman"/>
                <w:sz w:val="18"/>
                <w:lang w:val="ru-RU"/>
              </w:rPr>
            </w:pPr>
          </w:p>
        </w:tc>
        <w:tc>
          <w:tcPr>
            <w:tcW w:w="1888" w:type="dxa"/>
          </w:tcPr>
          <w:p w14:paraId="2E55C2A7" w14:textId="77777777" w:rsidR="00B43A1B" w:rsidRDefault="00B43A1B">
            <w:pPr>
              <w:pStyle w:val="TableParagraph"/>
              <w:rPr>
                <w:rFonts w:ascii="Times New Roman"/>
                <w:sz w:val="18"/>
                <w:lang w:val="ru-RU"/>
              </w:rPr>
            </w:pPr>
          </w:p>
        </w:tc>
        <w:tc>
          <w:tcPr>
            <w:tcW w:w="1152" w:type="dxa"/>
          </w:tcPr>
          <w:p w14:paraId="2B1942D5" w14:textId="77777777" w:rsidR="00B43A1B" w:rsidRDefault="00B43A1B">
            <w:pPr>
              <w:pStyle w:val="TableParagraph"/>
              <w:rPr>
                <w:rFonts w:ascii="Times New Roman"/>
                <w:sz w:val="18"/>
                <w:lang w:val="ru-RU"/>
              </w:rPr>
            </w:pPr>
          </w:p>
        </w:tc>
        <w:tc>
          <w:tcPr>
            <w:tcW w:w="2912" w:type="dxa"/>
          </w:tcPr>
          <w:p w14:paraId="0325A7C5" w14:textId="77777777" w:rsidR="00B43A1B" w:rsidRDefault="00B43A1B">
            <w:pPr>
              <w:pStyle w:val="TableParagraph"/>
              <w:rPr>
                <w:rFonts w:ascii="Times New Roman"/>
                <w:sz w:val="18"/>
                <w:lang w:val="ru-RU"/>
              </w:rPr>
            </w:pPr>
          </w:p>
        </w:tc>
        <w:tc>
          <w:tcPr>
            <w:tcW w:w="1792" w:type="dxa"/>
          </w:tcPr>
          <w:p w14:paraId="56A1E17E" w14:textId="77777777" w:rsidR="00B43A1B" w:rsidRDefault="00B43A1B">
            <w:pPr>
              <w:pStyle w:val="TableParagraph"/>
              <w:rPr>
                <w:rFonts w:ascii="Times New Roman"/>
                <w:sz w:val="18"/>
                <w:lang w:val="ru-RU"/>
              </w:rPr>
            </w:pPr>
          </w:p>
        </w:tc>
      </w:tr>
      <w:tr w:rsidR="00B43A1B" w14:paraId="0DA48C34" w14:textId="77777777">
        <w:trPr>
          <w:trHeight w:val="524"/>
        </w:trPr>
        <w:tc>
          <w:tcPr>
            <w:tcW w:w="1616" w:type="dxa"/>
          </w:tcPr>
          <w:p w14:paraId="1627BF3C" w14:textId="77777777" w:rsidR="00B43A1B" w:rsidRDefault="00B43A1B">
            <w:pPr>
              <w:pStyle w:val="TableParagraph"/>
              <w:rPr>
                <w:rFonts w:ascii="Times New Roman"/>
                <w:sz w:val="18"/>
                <w:lang w:val="ru-RU"/>
              </w:rPr>
            </w:pPr>
          </w:p>
        </w:tc>
        <w:tc>
          <w:tcPr>
            <w:tcW w:w="1888" w:type="dxa"/>
          </w:tcPr>
          <w:p w14:paraId="0DE01939" w14:textId="77777777" w:rsidR="00B43A1B" w:rsidRDefault="00B43A1B">
            <w:pPr>
              <w:pStyle w:val="TableParagraph"/>
              <w:rPr>
                <w:rFonts w:ascii="Times New Roman"/>
                <w:sz w:val="18"/>
                <w:lang w:val="ru-RU"/>
              </w:rPr>
            </w:pPr>
          </w:p>
        </w:tc>
        <w:tc>
          <w:tcPr>
            <w:tcW w:w="1152" w:type="dxa"/>
          </w:tcPr>
          <w:p w14:paraId="69344A90" w14:textId="77777777" w:rsidR="00B43A1B" w:rsidRDefault="00B43A1B">
            <w:pPr>
              <w:pStyle w:val="TableParagraph"/>
              <w:rPr>
                <w:rFonts w:ascii="Times New Roman"/>
                <w:sz w:val="18"/>
                <w:lang w:val="ru-RU"/>
              </w:rPr>
            </w:pPr>
          </w:p>
        </w:tc>
        <w:tc>
          <w:tcPr>
            <w:tcW w:w="2912" w:type="dxa"/>
          </w:tcPr>
          <w:p w14:paraId="161D729F" w14:textId="77777777" w:rsidR="00B43A1B" w:rsidRDefault="00B43A1B">
            <w:pPr>
              <w:pStyle w:val="TableParagraph"/>
              <w:rPr>
                <w:rFonts w:ascii="Times New Roman"/>
                <w:sz w:val="18"/>
                <w:lang w:val="ru-RU"/>
              </w:rPr>
            </w:pPr>
          </w:p>
        </w:tc>
        <w:tc>
          <w:tcPr>
            <w:tcW w:w="1792" w:type="dxa"/>
          </w:tcPr>
          <w:p w14:paraId="02C2FE5B" w14:textId="77777777" w:rsidR="00B43A1B" w:rsidRDefault="00B43A1B">
            <w:pPr>
              <w:pStyle w:val="TableParagraph"/>
              <w:rPr>
                <w:rFonts w:ascii="Times New Roman"/>
                <w:sz w:val="18"/>
                <w:lang w:val="ru-RU"/>
              </w:rPr>
            </w:pPr>
          </w:p>
        </w:tc>
      </w:tr>
      <w:tr w:rsidR="00B43A1B" w14:paraId="5A107E85" w14:textId="77777777">
        <w:trPr>
          <w:trHeight w:val="475"/>
        </w:trPr>
        <w:tc>
          <w:tcPr>
            <w:tcW w:w="7568" w:type="dxa"/>
            <w:gridSpan w:val="4"/>
            <w:shd w:val="clear" w:color="auto" w:fill="D9D9D9"/>
          </w:tcPr>
          <w:p w14:paraId="7CA361A2" w14:textId="77777777" w:rsidR="00B43A1B" w:rsidRDefault="002E369A">
            <w:pPr>
              <w:pStyle w:val="TableParagraph"/>
              <w:spacing w:line="249" w:lineRule="exact"/>
              <w:ind w:left="118"/>
              <w:rPr>
                <w:b/>
                <w:sz w:val="18"/>
                <w:lang w:val="ru-RU"/>
              </w:rPr>
            </w:pPr>
            <w:r>
              <w:rPr>
                <w:b/>
                <w:bCs/>
                <w:sz w:val="18"/>
                <w:lang w:val="ru-RU"/>
              </w:rPr>
              <w:t>Промежуточный итог по [укажите название поставщика или учреждения]:</w:t>
            </w:r>
          </w:p>
        </w:tc>
        <w:tc>
          <w:tcPr>
            <w:tcW w:w="1792" w:type="dxa"/>
          </w:tcPr>
          <w:p w14:paraId="22E58448" w14:textId="77777777" w:rsidR="00B43A1B" w:rsidRDefault="00B43A1B">
            <w:pPr>
              <w:pStyle w:val="TableParagraph"/>
              <w:rPr>
                <w:rFonts w:ascii="Times New Roman"/>
                <w:sz w:val="18"/>
                <w:lang w:val="ru-RU"/>
              </w:rPr>
            </w:pPr>
          </w:p>
        </w:tc>
      </w:tr>
      <w:tr w:rsidR="00B43A1B" w14:paraId="6911E6A3" w14:textId="77777777">
        <w:trPr>
          <w:trHeight w:val="524"/>
        </w:trPr>
        <w:tc>
          <w:tcPr>
            <w:tcW w:w="7568" w:type="dxa"/>
            <w:gridSpan w:val="4"/>
            <w:shd w:val="clear" w:color="auto" w:fill="D9D9D9"/>
          </w:tcPr>
          <w:p w14:paraId="45D28F48" w14:textId="77777777" w:rsidR="00B43A1B" w:rsidRDefault="002E369A">
            <w:pPr>
              <w:pStyle w:val="TableParagraph"/>
              <w:spacing w:line="265" w:lineRule="exact"/>
              <w:ind w:left="118"/>
              <w:rPr>
                <w:b/>
                <w:sz w:val="18"/>
                <w:lang w:val="ru-RU"/>
              </w:rPr>
            </w:pPr>
            <w:r>
              <w:rPr>
                <w:b/>
                <w:bCs/>
                <w:sz w:val="18"/>
                <w:lang w:val="ru-RU"/>
              </w:rPr>
              <w:t>Общая оценка суммы, которую Вы можете быть обязаны оплатить:</w:t>
            </w:r>
          </w:p>
        </w:tc>
        <w:tc>
          <w:tcPr>
            <w:tcW w:w="1792" w:type="dxa"/>
          </w:tcPr>
          <w:p w14:paraId="39CF8444" w14:textId="77777777" w:rsidR="00B43A1B" w:rsidRDefault="00B43A1B">
            <w:pPr>
              <w:pStyle w:val="TableParagraph"/>
              <w:rPr>
                <w:rFonts w:ascii="Times New Roman"/>
                <w:sz w:val="18"/>
                <w:lang w:val="ru-RU"/>
              </w:rPr>
            </w:pPr>
          </w:p>
        </w:tc>
      </w:tr>
    </w:tbl>
    <w:p w14:paraId="6EC9F56C" w14:textId="77777777" w:rsidR="00B43A1B" w:rsidRDefault="00B43A1B">
      <w:pPr>
        <w:rPr>
          <w:sz w:val="18"/>
          <w:lang w:val="ru-RU"/>
        </w:rPr>
      </w:pPr>
    </w:p>
    <w:sectPr w:rsidR="00B43A1B">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D631" w14:textId="77777777" w:rsidR="00B43A1B" w:rsidRDefault="002E369A">
      <w:r>
        <w:separator/>
      </w:r>
    </w:p>
  </w:endnote>
  <w:endnote w:type="continuationSeparator" w:id="0">
    <w:p w14:paraId="149D8415" w14:textId="77777777" w:rsidR="00B43A1B" w:rsidRDefault="002E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AF30" w14:textId="77777777" w:rsidR="00B43A1B" w:rsidRDefault="002E369A">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495BD89" wp14:editId="6F9512B3">
              <wp:simplePos x="0" y="0"/>
              <wp:positionH relativeFrom="page">
                <wp:posOffset>6748780</wp:posOffset>
              </wp:positionH>
              <wp:positionV relativeFrom="page">
                <wp:posOffset>9268460</wp:posOffset>
              </wp:positionV>
              <wp:extent cx="161290" cy="16764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ADFF" w14:textId="77777777" w:rsidR="00B43A1B" w:rsidRDefault="002E369A">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495BD89"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" filled="f" stroked="f">
              <v:textbox inset="0,0,0,0">
                <w:txbxContent>
                  <w:p w14:paraId="2890ADFF" w14:textId="77777777" w:rsidR="00B43A1B" w:rsidRDefault="002E369A">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1E05" w14:textId="77777777" w:rsidR="00B43A1B" w:rsidRDefault="002E369A">
      <w:r>
        <w:separator/>
      </w:r>
    </w:p>
  </w:footnote>
  <w:footnote w:type="continuationSeparator" w:id="0">
    <w:p w14:paraId="413E3877" w14:textId="77777777" w:rsidR="00B43A1B" w:rsidRDefault="002E3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47B7" w14:textId="77777777" w:rsidR="00B43A1B" w:rsidRDefault="002E369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409C2059" wp14:editId="4091CDEC">
              <wp:simplePos x="0" y="0"/>
              <wp:positionH relativeFrom="page">
                <wp:posOffset>4101465</wp:posOffset>
              </wp:positionH>
              <wp:positionV relativeFrom="page">
                <wp:posOffset>304800</wp:posOffset>
              </wp:positionV>
              <wp:extent cx="2813050" cy="523875"/>
              <wp:effectExtent l="0" t="0" r="6350" b="9525"/>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097B" w14:textId="77777777" w:rsidR="00B43A1B" w:rsidRDefault="002E369A">
                          <w:pPr>
                            <w:spacing w:line="247" w:lineRule="exact"/>
                            <w:ind w:right="18"/>
                            <w:jc w:val="right"/>
                          </w:pPr>
                          <w:r>
                            <w:rPr>
                              <w:lang w:val="ru-RU"/>
                            </w:rPr>
                            <w:t>Контрольный номер OMB: 0938-1401</w:t>
                          </w:r>
                        </w:p>
                        <w:p w14:paraId="74D297DC" w14:textId="77777777" w:rsidR="00B43A1B" w:rsidRDefault="002E369A">
                          <w:pPr>
                            <w:spacing w:before="3"/>
                            <w:ind w:right="18"/>
                            <w:jc w:val="right"/>
                          </w:pPr>
                          <w:r>
                            <w:rPr>
                              <w:lang w:val="ru-RU"/>
                            </w:rPr>
                            <w:t>Дата истечения срока действия: 31 мая 2025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C2059" id="_x0000_t202" coordsize="21600,21600" o:spt="202" path="m,l,21600r21600,l21600,xe">
              <v:stroke joinstyle="miter"/>
              <v:path gradientshapeok="t" o:connecttype="rect"/>
            </v:shapetype>
            <v:shape id="docshape23" o:spid="_x0000_s1030" type="#_x0000_t202" style="position:absolute;margin-left:322.95pt;margin-top:24pt;width:221.5pt;height:4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" filled="f" stroked="f">
              <v:textbox inset="0,0,0,0">
                <w:txbxContent>
                  <w:p w14:paraId="4022097B" w14:textId="77777777" w:rsidR="00B43A1B" w:rsidRDefault="002E369A">
                    <w:pPr>
                      <w:spacing w:line="247" w:lineRule="exact"/>
                      <w:ind w:right="18"/>
                      <w:jc w:val="right"/>
                    </w:pPr>
                    <w:r>
                      <w:rPr>
                        <w:lang w:val="ru-RU"/>
                      </w:rPr>
                      <w:t>Контрольный номер OMB: 0938-1401</w:t>
                    </w:r>
                  </w:p>
                  <w:p w14:paraId="74D297DC" w14:textId="77777777" w:rsidR="00B43A1B" w:rsidRDefault="002E369A">
                    <w:pPr>
                      <w:spacing w:before="3"/>
                      <w:ind w:right="18"/>
                      <w:jc w:val="right"/>
                    </w:pPr>
                    <w:r>
                      <w:rPr>
                        <w:lang w:val="ru-RU"/>
                      </w:rPr>
                      <w:t>Дата истечения срока действия: 31 мая 2025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9C608592">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B2388ACC">
      <w:numFmt w:val="bullet"/>
      <w:lvlText w:val="•"/>
      <w:lvlJc w:val="left"/>
      <w:pPr>
        <w:ind w:left="1826" w:hanging="160"/>
      </w:pPr>
      <w:rPr>
        <w:rFonts w:hint="default"/>
        <w:lang w:val="en-US" w:eastAsia="en-US" w:bidi="ar-SA"/>
      </w:rPr>
    </w:lvl>
    <w:lvl w:ilvl="2" w:tplc="4B742AAA">
      <w:numFmt w:val="bullet"/>
      <w:lvlText w:val="•"/>
      <w:lvlJc w:val="left"/>
      <w:pPr>
        <w:ind w:left="2712" w:hanging="160"/>
      </w:pPr>
      <w:rPr>
        <w:rFonts w:hint="default"/>
        <w:lang w:val="en-US" w:eastAsia="en-US" w:bidi="ar-SA"/>
      </w:rPr>
    </w:lvl>
    <w:lvl w:ilvl="3" w:tplc="49E408CC">
      <w:numFmt w:val="bullet"/>
      <w:lvlText w:val="•"/>
      <w:lvlJc w:val="left"/>
      <w:pPr>
        <w:ind w:left="3598" w:hanging="160"/>
      </w:pPr>
      <w:rPr>
        <w:rFonts w:hint="default"/>
        <w:lang w:val="en-US" w:eastAsia="en-US" w:bidi="ar-SA"/>
      </w:rPr>
    </w:lvl>
    <w:lvl w:ilvl="4" w:tplc="F82EAF9A">
      <w:numFmt w:val="bullet"/>
      <w:lvlText w:val="•"/>
      <w:lvlJc w:val="left"/>
      <w:pPr>
        <w:ind w:left="4484" w:hanging="160"/>
      </w:pPr>
      <w:rPr>
        <w:rFonts w:hint="default"/>
        <w:lang w:val="en-US" w:eastAsia="en-US" w:bidi="ar-SA"/>
      </w:rPr>
    </w:lvl>
    <w:lvl w:ilvl="5" w:tplc="41AE0EAE">
      <w:numFmt w:val="bullet"/>
      <w:lvlText w:val="•"/>
      <w:lvlJc w:val="left"/>
      <w:pPr>
        <w:ind w:left="5370" w:hanging="160"/>
      </w:pPr>
      <w:rPr>
        <w:rFonts w:hint="default"/>
        <w:lang w:val="en-US" w:eastAsia="en-US" w:bidi="ar-SA"/>
      </w:rPr>
    </w:lvl>
    <w:lvl w:ilvl="6" w:tplc="6B84163E">
      <w:numFmt w:val="bullet"/>
      <w:lvlText w:val="•"/>
      <w:lvlJc w:val="left"/>
      <w:pPr>
        <w:ind w:left="6256" w:hanging="160"/>
      </w:pPr>
      <w:rPr>
        <w:rFonts w:hint="default"/>
        <w:lang w:val="en-US" w:eastAsia="en-US" w:bidi="ar-SA"/>
      </w:rPr>
    </w:lvl>
    <w:lvl w:ilvl="7" w:tplc="D0D61942">
      <w:numFmt w:val="bullet"/>
      <w:lvlText w:val="•"/>
      <w:lvlJc w:val="left"/>
      <w:pPr>
        <w:ind w:left="7142" w:hanging="160"/>
      </w:pPr>
      <w:rPr>
        <w:rFonts w:hint="default"/>
        <w:lang w:val="en-US" w:eastAsia="en-US" w:bidi="ar-SA"/>
      </w:rPr>
    </w:lvl>
    <w:lvl w:ilvl="8" w:tplc="7B38AA94">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11043A58">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B184B842">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680AB704">
      <w:numFmt w:val="bullet"/>
      <w:lvlText w:val="•"/>
      <w:lvlJc w:val="left"/>
      <w:pPr>
        <w:ind w:left="1924" w:hanging="240"/>
      </w:pPr>
      <w:rPr>
        <w:rFonts w:hint="default"/>
        <w:lang w:val="en-US" w:eastAsia="en-US" w:bidi="ar-SA"/>
      </w:rPr>
    </w:lvl>
    <w:lvl w:ilvl="3" w:tplc="8F4A6BA2">
      <w:numFmt w:val="bullet"/>
      <w:lvlText w:val="•"/>
      <w:lvlJc w:val="left"/>
      <w:pPr>
        <w:ind w:left="2908" w:hanging="240"/>
      </w:pPr>
      <w:rPr>
        <w:rFonts w:hint="default"/>
        <w:lang w:val="en-US" w:eastAsia="en-US" w:bidi="ar-SA"/>
      </w:rPr>
    </w:lvl>
    <w:lvl w:ilvl="4" w:tplc="7E68DAE8">
      <w:numFmt w:val="bullet"/>
      <w:lvlText w:val="•"/>
      <w:lvlJc w:val="left"/>
      <w:pPr>
        <w:ind w:left="3893" w:hanging="240"/>
      </w:pPr>
      <w:rPr>
        <w:rFonts w:hint="default"/>
        <w:lang w:val="en-US" w:eastAsia="en-US" w:bidi="ar-SA"/>
      </w:rPr>
    </w:lvl>
    <w:lvl w:ilvl="5" w:tplc="88E2AE5A">
      <w:numFmt w:val="bullet"/>
      <w:lvlText w:val="•"/>
      <w:lvlJc w:val="left"/>
      <w:pPr>
        <w:ind w:left="4877" w:hanging="240"/>
      </w:pPr>
      <w:rPr>
        <w:rFonts w:hint="default"/>
        <w:lang w:val="en-US" w:eastAsia="en-US" w:bidi="ar-SA"/>
      </w:rPr>
    </w:lvl>
    <w:lvl w:ilvl="6" w:tplc="4E80ED4E">
      <w:numFmt w:val="bullet"/>
      <w:lvlText w:val="•"/>
      <w:lvlJc w:val="left"/>
      <w:pPr>
        <w:ind w:left="5862" w:hanging="240"/>
      </w:pPr>
      <w:rPr>
        <w:rFonts w:hint="default"/>
        <w:lang w:val="en-US" w:eastAsia="en-US" w:bidi="ar-SA"/>
      </w:rPr>
    </w:lvl>
    <w:lvl w:ilvl="7" w:tplc="796CC66E">
      <w:numFmt w:val="bullet"/>
      <w:lvlText w:val="•"/>
      <w:lvlJc w:val="left"/>
      <w:pPr>
        <w:ind w:left="6846" w:hanging="240"/>
      </w:pPr>
      <w:rPr>
        <w:rFonts w:hint="default"/>
        <w:lang w:val="en-US" w:eastAsia="en-US" w:bidi="ar-SA"/>
      </w:rPr>
    </w:lvl>
    <w:lvl w:ilvl="8" w:tplc="08CE1A82">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D70C9238">
      <w:numFmt w:val="bullet"/>
      <w:lvlText w:val=""/>
      <w:lvlJc w:val="left"/>
      <w:pPr>
        <w:ind w:left="940" w:hanging="353"/>
      </w:pPr>
      <w:rPr>
        <w:rFonts w:ascii="Symbol" w:eastAsia="Symbol" w:hAnsi="Symbol" w:cs="Symbol" w:hint="default"/>
        <w:w w:val="100"/>
        <w:lang w:val="en-US" w:eastAsia="en-US" w:bidi="ar-SA"/>
      </w:rPr>
    </w:lvl>
    <w:lvl w:ilvl="1" w:tplc="1876E9EE">
      <w:numFmt w:val="bullet"/>
      <w:lvlText w:val="•"/>
      <w:lvlJc w:val="left"/>
      <w:pPr>
        <w:ind w:left="1826" w:hanging="353"/>
      </w:pPr>
      <w:rPr>
        <w:rFonts w:hint="default"/>
        <w:lang w:val="en-US" w:eastAsia="en-US" w:bidi="ar-SA"/>
      </w:rPr>
    </w:lvl>
    <w:lvl w:ilvl="2" w:tplc="ED3496C4">
      <w:numFmt w:val="bullet"/>
      <w:lvlText w:val="•"/>
      <w:lvlJc w:val="left"/>
      <w:pPr>
        <w:ind w:left="2712" w:hanging="353"/>
      </w:pPr>
      <w:rPr>
        <w:rFonts w:hint="default"/>
        <w:lang w:val="en-US" w:eastAsia="en-US" w:bidi="ar-SA"/>
      </w:rPr>
    </w:lvl>
    <w:lvl w:ilvl="3" w:tplc="60341B74">
      <w:numFmt w:val="bullet"/>
      <w:lvlText w:val="•"/>
      <w:lvlJc w:val="left"/>
      <w:pPr>
        <w:ind w:left="3598" w:hanging="353"/>
      </w:pPr>
      <w:rPr>
        <w:rFonts w:hint="default"/>
        <w:lang w:val="en-US" w:eastAsia="en-US" w:bidi="ar-SA"/>
      </w:rPr>
    </w:lvl>
    <w:lvl w:ilvl="4" w:tplc="936AC270">
      <w:numFmt w:val="bullet"/>
      <w:lvlText w:val="•"/>
      <w:lvlJc w:val="left"/>
      <w:pPr>
        <w:ind w:left="4484" w:hanging="353"/>
      </w:pPr>
      <w:rPr>
        <w:rFonts w:hint="default"/>
        <w:lang w:val="en-US" w:eastAsia="en-US" w:bidi="ar-SA"/>
      </w:rPr>
    </w:lvl>
    <w:lvl w:ilvl="5" w:tplc="DEF641AC">
      <w:numFmt w:val="bullet"/>
      <w:lvlText w:val="•"/>
      <w:lvlJc w:val="left"/>
      <w:pPr>
        <w:ind w:left="5370" w:hanging="353"/>
      </w:pPr>
      <w:rPr>
        <w:rFonts w:hint="default"/>
        <w:lang w:val="en-US" w:eastAsia="en-US" w:bidi="ar-SA"/>
      </w:rPr>
    </w:lvl>
    <w:lvl w:ilvl="6" w:tplc="D1BE203E">
      <w:numFmt w:val="bullet"/>
      <w:lvlText w:val="•"/>
      <w:lvlJc w:val="left"/>
      <w:pPr>
        <w:ind w:left="6256" w:hanging="353"/>
      </w:pPr>
      <w:rPr>
        <w:rFonts w:hint="default"/>
        <w:lang w:val="en-US" w:eastAsia="en-US" w:bidi="ar-SA"/>
      </w:rPr>
    </w:lvl>
    <w:lvl w:ilvl="7" w:tplc="554840E2">
      <w:numFmt w:val="bullet"/>
      <w:lvlText w:val="•"/>
      <w:lvlJc w:val="left"/>
      <w:pPr>
        <w:ind w:left="7142" w:hanging="353"/>
      </w:pPr>
      <w:rPr>
        <w:rFonts w:hint="default"/>
        <w:lang w:val="en-US" w:eastAsia="en-US" w:bidi="ar-SA"/>
      </w:rPr>
    </w:lvl>
    <w:lvl w:ilvl="8" w:tplc="7ACED528">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1EC83BD4">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BE5A1048">
      <w:numFmt w:val="bullet"/>
      <w:lvlText w:val="•"/>
      <w:lvlJc w:val="left"/>
      <w:pPr>
        <w:ind w:left="1826" w:hanging="353"/>
      </w:pPr>
      <w:rPr>
        <w:rFonts w:hint="default"/>
        <w:lang w:val="en-US" w:eastAsia="en-US" w:bidi="ar-SA"/>
      </w:rPr>
    </w:lvl>
    <w:lvl w:ilvl="2" w:tplc="E09EB0C2">
      <w:numFmt w:val="bullet"/>
      <w:lvlText w:val="•"/>
      <w:lvlJc w:val="left"/>
      <w:pPr>
        <w:ind w:left="2712" w:hanging="353"/>
      </w:pPr>
      <w:rPr>
        <w:rFonts w:hint="default"/>
        <w:lang w:val="en-US" w:eastAsia="en-US" w:bidi="ar-SA"/>
      </w:rPr>
    </w:lvl>
    <w:lvl w:ilvl="3" w:tplc="7F38EBD6">
      <w:numFmt w:val="bullet"/>
      <w:lvlText w:val="•"/>
      <w:lvlJc w:val="left"/>
      <w:pPr>
        <w:ind w:left="3598" w:hanging="353"/>
      </w:pPr>
      <w:rPr>
        <w:rFonts w:hint="default"/>
        <w:lang w:val="en-US" w:eastAsia="en-US" w:bidi="ar-SA"/>
      </w:rPr>
    </w:lvl>
    <w:lvl w:ilvl="4" w:tplc="2316847C">
      <w:numFmt w:val="bullet"/>
      <w:lvlText w:val="•"/>
      <w:lvlJc w:val="left"/>
      <w:pPr>
        <w:ind w:left="4484" w:hanging="353"/>
      </w:pPr>
      <w:rPr>
        <w:rFonts w:hint="default"/>
        <w:lang w:val="en-US" w:eastAsia="en-US" w:bidi="ar-SA"/>
      </w:rPr>
    </w:lvl>
    <w:lvl w:ilvl="5" w:tplc="F20EA1BC">
      <w:numFmt w:val="bullet"/>
      <w:lvlText w:val="•"/>
      <w:lvlJc w:val="left"/>
      <w:pPr>
        <w:ind w:left="5370" w:hanging="353"/>
      </w:pPr>
      <w:rPr>
        <w:rFonts w:hint="default"/>
        <w:lang w:val="en-US" w:eastAsia="en-US" w:bidi="ar-SA"/>
      </w:rPr>
    </w:lvl>
    <w:lvl w:ilvl="6" w:tplc="2FFC5BBC">
      <w:numFmt w:val="bullet"/>
      <w:lvlText w:val="•"/>
      <w:lvlJc w:val="left"/>
      <w:pPr>
        <w:ind w:left="6256" w:hanging="353"/>
      </w:pPr>
      <w:rPr>
        <w:rFonts w:hint="default"/>
        <w:lang w:val="en-US" w:eastAsia="en-US" w:bidi="ar-SA"/>
      </w:rPr>
    </w:lvl>
    <w:lvl w:ilvl="7" w:tplc="CCD8F7EC">
      <w:numFmt w:val="bullet"/>
      <w:lvlText w:val="•"/>
      <w:lvlJc w:val="left"/>
      <w:pPr>
        <w:ind w:left="7142" w:hanging="353"/>
      </w:pPr>
      <w:rPr>
        <w:rFonts w:hint="default"/>
        <w:lang w:val="en-US" w:eastAsia="en-US" w:bidi="ar-SA"/>
      </w:rPr>
    </w:lvl>
    <w:lvl w:ilvl="8" w:tplc="9A367B52">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B8B0E44A">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96DE6F56">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CE4A9818">
      <w:numFmt w:val="bullet"/>
      <w:lvlText w:val="•"/>
      <w:lvlJc w:val="left"/>
      <w:pPr>
        <w:ind w:left="1924" w:hanging="240"/>
      </w:pPr>
      <w:rPr>
        <w:rFonts w:hint="default"/>
        <w:lang w:val="en-US" w:eastAsia="en-US" w:bidi="ar-SA"/>
      </w:rPr>
    </w:lvl>
    <w:lvl w:ilvl="3" w:tplc="4434CCF0">
      <w:numFmt w:val="bullet"/>
      <w:lvlText w:val="•"/>
      <w:lvlJc w:val="left"/>
      <w:pPr>
        <w:ind w:left="2908" w:hanging="240"/>
      </w:pPr>
      <w:rPr>
        <w:rFonts w:hint="default"/>
        <w:lang w:val="en-US" w:eastAsia="en-US" w:bidi="ar-SA"/>
      </w:rPr>
    </w:lvl>
    <w:lvl w:ilvl="4" w:tplc="AD528D96">
      <w:numFmt w:val="bullet"/>
      <w:lvlText w:val="•"/>
      <w:lvlJc w:val="left"/>
      <w:pPr>
        <w:ind w:left="3893" w:hanging="240"/>
      </w:pPr>
      <w:rPr>
        <w:rFonts w:hint="default"/>
        <w:lang w:val="en-US" w:eastAsia="en-US" w:bidi="ar-SA"/>
      </w:rPr>
    </w:lvl>
    <w:lvl w:ilvl="5" w:tplc="2F48364C">
      <w:numFmt w:val="bullet"/>
      <w:lvlText w:val="•"/>
      <w:lvlJc w:val="left"/>
      <w:pPr>
        <w:ind w:left="4877" w:hanging="240"/>
      </w:pPr>
      <w:rPr>
        <w:rFonts w:hint="default"/>
        <w:lang w:val="en-US" w:eastAsia="en-US" w:bidi="ar-SA"/>
      </w:rPr>
    </w:lvl>
    <w:lvl w:ilvl="6" w:tplc="76B8FBD2">
      <w:numFmt w:val="bullet"/>
      <w:lvlText w:val="•"/>
      <w:lvlJc w:val="left"/>
      <w:pPr>
        <w:ind w:left="5862" w:hanging="240"/>
      </w:pPr>
      <w:rPr>
        <w:rFonts w:hint="default"/>
        <w:lang w:val="en-US" w:eastAsia="en-US" w:bidi="ar-SA"/>
      </w:rPr>
    </w:lvl>
    <w:lvl w:ilvl="7" w:tplc="37A08122">
      <w:numFmt w:val="bullet"/>
      <w:lvlText w:val="•"/>
      <w:lvlJc w:val="left"/>
      <w:pPr>
        <w:ind w:left="6846" w:hanging="240"/>
      </w:pPr>
      <w:rPr>
        <w:rFonts w:hint="default"/>
        <w:lang w:val="en-US" w:eastAsia="en-US" w:bidi="ar-SA"/>
      </w:rPr>
    </w:lvl>
    <w:lvl w:ilvl="8" w:tplc="698C8978">
      <w:numFmt w:val="bullet"/>
      <w:lvlText w:val="•"/>
      <w:lvlJc w:val="left"/>
      <w:pPr>
        <w:ind w:left="7831" w:hanging="240"/>
      </w:pPr>
      <w:rPr>
        <w:rFonts w:hint="default"/>
        <w:lang w:val="en-US" w:eastAsia="en-US" w:bidi="ar-SA"/>
      </w:rPr>
    </w:lvl>
  </w:abstractNum>
  <w:num w:numId="1" w16cid:durableId="1668627381">
    <w:abstractNumId w:val="4"/>
  </w:num>
  <w:num w:numId="2" w16cid:durableId="2013139224">
    <w:abstractNumId w:val="0"/>
  </w:num>
  <w:num w:numId="3" w16cid:durableId="848907876">
    <w:abstractNumId w:val="3"/>
  </w:num>
  <w:num w:numId="4" w16cid:durableId="149518008">
    <w:abstractNumId w:val="1"/>
  </w:num>
  <w:num w:numId="5" w16cid:durableId="1042487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1B"/>
    <w:rsid w:val="002D65F3"/>
    <w:rsid w:val="002E369A"/>
    <w:rsid w:val="00B4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D4FA5"/>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2023-12-21T12:25:00Z</dcterms:created>
  <dcterms:modified xsi:type="dcterms:W3CDTF">2023-12-21T12:25:00Z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2023-12-21T12:25:14Z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0697de04-7069-4c4d-a7a7-9f87310f17d4</vt:lpwstr>
  </property>
  <property fmtid="{D5CDD505-2E9C-101B-9397-08002B2CF9AE}" pid="13" name="MSIP_Label_f47feb56-0f34-480a-8bd6-374ba9a7b2bd_ContentBits">
    <vt:lpwstr>0</vt:lpwstr>
  </property>
</Properties>
</file>